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B084" w14:textId="082DBDC3" w:rsidR="00535293" w:rsidRPr="00535293" w:rsidRDefault="002A3BE0" w:rsidP="00535293">
      <w:pPr>
        <w:spacing w:after="0"/>
        <w:rPr>
          <w:i/>
          <w:iCs/>
        </w:rPr>
      </w:pPr>
      <w:r>
        <w:rPr>
          <w:i/>
          <w:iCs/>
        </w:rPr>
        <w:t>FINAL</w:t>
      </w:r>
      <w:r w:rsidR="00FC0AE5">
        <w:rPr>
          <w:i/>
          <w:iCs/>
        </w:rPr>
        <w:t xml:space="preserve">: </w:t>
      </w:r>
      <w:r w:rsidR="00071BAF">
        <w:rPr>
          <w:i/>
          <w:iCs/>
        </w:rPr>
        <w:t xml:space="preserve">January </w:t>
      </w:r>
      <w:r w:rsidR="005A18FA">
        <w:rPr>
          <w:i/>
          <w:iCs/>
        </w:rPr>
        <w:t>18</w:t>
      </w:r>
      <w:r w:rsidR="00071BAF">
        <w:rPr>
          <w:i/>
          <w:iCs/>
        </w:rPr>
        <w:t>, 202</w:t>
      </w:r>
      <w:r w:rsidR="00FC0AE5">
        <w:rPr>
          <w:i/>
          <w:iCs/>
        </w:rPr>
        <w:t>3</w:t>
      </w:r>
    </w:p>
    <w:p w14:paraId="5CD7749D" w14:textId="77777777" w:rsidR="00535293" w:rsidRDefault="00535293" w:rsidP="00535293">
      <w:pPr>
        <w:spacing w:after="0"/>
        <w:rPr>
          <w:b/>
          <w:bCs/>
          <w:sz w:val="24"/>
          <w:szCs w:val="24"/>
        </w:rPr>
      </w:pPr>
    </w:p>
    <w:p w14:paraId="3591FCE8" w14:textId="71876CF4" w:rsidR="007B29B7" w:rsidRPr="00535293" w:rsidRDefault="007B29B7" w:rsidP="00535293">
      <w:pPr>
        <w:spacing w:after="0"/>
        <w:jc w:val="center"/>
        <w:rPr>
          <w:b/>
          <w:bCs/>
          <w:sz w:val="28"/>
          <w:szCs w:val="28"/>
        </w:rPr>
      </w:pPr>
      <w:r w:rsidRPr="00535293">
        <w:rPr>
          <w:b/>
          <w:bCs/>
          <w:sz w:val="28"/>
          <w:szCs w:val="28"/>
        </w:rPr>
        <w:t>CUGH Research Committee Annual Report</w:t>
      </w:r>
    </w:p>
    <w:p w14:paraId="3CA023AD" w14:textId="448B06FB" w:rsidR="007B29B7" w:rsidRPr="00535293" w:rsidRDefault="007B29B7" w:rsidP="00535293">
      <w:pPr>
        <w:spacing w:after="0"/>
        <w:jc w:val="center"/>
        <w:rPr>
          <w:b/>
          <w:bCs/>
          <w:sz w:val="28"/>
          <w:szCs w:val="28"/>
        </w:rPr>
      </w:pPr>
      <w:r w:rsidRPr="00535293">
        <w:rPr>
          <w:b/>
          <w:bCs/>
          <w:sz w:val="28"/>
          <w:szCs w:val="28"/>
        </w:rPr>
        <w:t>202</w:t>
      </w:r>
      <w:r w:rsidR="00FC0AE5">
        <w:rPr>
          <w:b/>
          <w:bCs/>
          <w:sz w:val="28"/>
          <w:szCs w:val="28"/>
        </w:rPr>
        <w:t>2</w:t>
      </w:r>
      <w:r w:rsidR="00EA0FA4">
        <w:rPr>
          <w:b/>
          <w:bCs/>
          <w:sz w:val="28"/>
          <w:szCs w:val="28"/>
        </w:rPr>
        <w:t>-2</w:t>
      </w:r>
      <w:r w:rsidR="00FC0AE5">
        <w:rPr>
          <w:b/>
          <w:bCs/>
          <w:sz w:val="28"/>
          <w:szCs w:val="28"/>
        </w:rPr>
        <w:t>3</w:t>
      </w:r>
    </w:p>
    <w:p w14:paraId="23195CAC" w14:textId="77777777" w:rsidR="007B29B7" w:rsidRDefault="007B29B7" w:rsidP="007B29B7"/>
    <w:p w14:paraId="0A7244B8" w14:textId="22E93372" w:rsidR="009A6473" w:rsidRPr="004936F0" w:rsidRDefault="007B29B7" w:rsidP="00262034">
      <w:pPr>
        <w:tabs>
          <w:tab w:val="left" w:pos="4070"/>
        </w:tabs>
        <w:spacing w:after="0"/>
        <w:rPr>
          <w:b/>
          <w:bCs/>
        </w:rPr>
      </w:pPr>
      <w:r w:rsidRPr="004936F0">
        <w:rPr>
          <w:b/>
          <w:bCs/>
        </w:rPr>
        <w:t>Research Committee Members</w:t>
      </w:r>
      <w:r w:rsidR="001418F7" w:rsidRPr="004936F0">
        <w:rPr>
          <w:b/>
          <w:bCs/>
        </w:rPr>
        <w:t>:</w:t>
      </w:r>
      <w:r w:rsidR="00262034">
        <w:rPr>
          <w:b/>
          <w:bCs/>
        </w:rPr>
        <w:tab/>
      </w:r>
    </w:p>
    <w:p w14:paraId="3D08E7DD" w14:textId="1B2677A5" w:rsidR="001418F7" w:rsidRDefault="001418F7" w:rsidP="001418F7">
      <w:pPr>
        <w:pStyle w:val="ListParagraph"/>
        <w:numPr>
          <w:ilvl w:val="0"/>
          <w:numId w:val="1"/>
        </w:numPr>
        <w:spacing w:after="0"/>
      </w:pPr>
      <w:r>
        <w:t>Peter Kilmarx (Co-Chair</w:t>
      </w:r>
      <w:r w:rsidR="007323C4">
        <w:t>,</w:t>
      </w:r>
      <w:r w:rsidR="00C22C2C">
        <w:t xml:space="preserve"> March 2020</w:t>
      </w:r>
      <w:r>
        <w:t>), Fogarty International Center, NIH</w:t>
      </w:r>
    </w:p>
    <w:p w14:paraId="69E4BC62" w14:textId="7EADC490" w:rsidR="001418F7" w:rsidRDefault="001418F7" w:rsidP="001418F7">
      <w:pPr>
        <w:pStyle w:val="ListParagraph"/>
        <w:numPr>
          <w:ilvl w:val="0"/>
          <w:numId w:val="1"/>
        </w:numPr>
        <w:spacing w:after="0"/>
      </w:pPr>
      <w:r>
        <w:t>Judith Wasserheit (Co-Chair</w:t>
      </w:r>
      <w:r w:rsidR="007323C4">
        <w:t>, March 2020</w:t>
      </w:r>
      <w:r>
        <w:t>), University of Washington</w:t>
      </w:r>
    </w:p>
    <w:tbl>
      <w:tblPr>
        <w:tblW w:w="8152" w:type="dxa"/>
        <w:tblInd w:w="612" w:type="dxa"/>
        <w:tblLook w:val="04A0" w:firstRow="1" w:lastRow="0" w:firstColumn="1" w:lastColumn="0" w:noHBand="0" w:noVBand="1"/>
      </w:tblPr>
      <w:tblGrid>
        <w:gridCol w:w="2952"/>
        <w:gridCol w:w="5200"/>
      </w:tblGrid>
      <w:tr w:rsidR="000472CB" w:rsidRPr="000472CB" w14:paraId="77EC11C5" w14:textId="77777777" w:rsidTr="000472CB">
        <w:trPr>
          <w:trHeight w:val="310"/>
        </w:trPr>
        <w:tc>
          <w:tcPr>
            <w:tcW w:w="2952" w:type="dxa"/>
            <w:tcBorders>
              <w:top w:val="nil"/>
              <w:left w:val="nil"/>
              <w:bottom w:val="nil"/>
              <w:right w:val="nil"/>
            </w:tcBorders>
            <w:shd w:val="clear" w:color="auto" w:fill="auto"/>
            <w:noWrap/>
            <w:vAlign w:val="bottom"/>
            <w:hideMark/>
          </w:tcPr>
          <w:p w14:paraId="3A7D7FC0"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Alex Mremi</w:t>
            </w:r>
          </w:p>
        </w:tc>
        <w:tc>
          <w:tcPr>
            <w:tcW w:w="5200" w:type="dxa"/>
            <w:tcBorders>
              <w:top w:val="nil"/>
              <w:left w:val="nil"/>
              <w:bottom w:val="nil"/>
              <w:right w:val="nil"/>
            </w:tcBorders>
            <w:shd w:val="clear" w:color="auto" w:fill="auto"/>
            <w:noWrap/>
            <w:vAlign w:val="bottom"/>
            <w:hideMark/>
          </w:tcPr>
          <w:p w14:paraId="7B9AAD02"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Kilimanjaro Christian Medical University College</w:t>
            </w:r>
          </w:p>
        </w:tc>
      </w:tr>
      <w:tr w:rsidR="000472CB" w:rsidRPr="000472CB" w14:paraId="7BF5565A" w14:textId="77777777" w:rsidTr="000472CB">
        <w:trPr>
          <w:trHeight w:val="310"/>
        </w:trPr>
        <w:tc>
          <w:tcPr>
            <w:tcW w:w="2952" w:type="dxa"/>
            <w:tcBorders>
              <w:top w:val="nil"/>
              <w:left w:val="nil"/>
              <w:bottom w:val="nil"/>
              <w:right w:val="nil"/>
            </w:tcBorders>
            <w:shd w:val="clear" w:color="auto" w:fill="auto"/>
            <w:noWrap/>
            <w:vAlign w:val="bottom"/>
            <w:hideMark/>
          </w:tcPr>
          <w:p w14:paraId="3672B012"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Augustine Asante</w:t>
            </w:r>
          </w:p>
        </w:tc>
        <w:tc>
          <w:tcPr>
            <w:tcW w:w="5200" w:type="dxa"/>
            <w:tcBorders>
              <w:top w:val="nil"/>
              <w:left w:val="nil"/>
              <w:bottom w:val="nil"/>
              <w:right w:val="nil"/>
            </w:tcBorders>
            <w:shd w:val="clear" w:color="auto" w:fill="auto"/>
            <w:noWrap/>
            <w:vAlign w:val="bottom"/>
            <w:hideMark/>
          </w:tcPr>
          <w:p w14:paraId="68D985F7"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University of New South Wales</w:t>
            </w:r>
          </w:p>
        </w:tc>
      </w:tr>
      <w:tr w:rsidR="000472CB" w:rsidRPr="000472CB" w14:paraId="5FFC6FFD" w14:textId="77777777" w:rsidTr="000472CB">
        <w:trPr>
          <w:trHeight w:val="310"/>
        </w:trPr>
        <w:tc>
          <w:tcPr>
            <w:tcW w:w="2952" w:type="dxa"/>
            <w:tcBorders>
              <w:top w:val="nil"/>
              <w:left w:val="nil"/>
              <w:bottom w:val="nil"/>
              <w:right w:val="nil"/>
            </w:tcBorders>
            <w:shd w:val="clear" w:color="auto" w:fill="auto"/>
            <w:noWrap/>
            <w:vAlign w:val="bottom"/>
            <w:hideMark/>
          </w:tcPr>
          <w:p w14:paraId="0DFEC40B"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Carmel Bouclaous</w:t>
            </w:r>
          </w:p>
        </w:tc>
        <w:tc>
          <w:tcPr>
            <w:tcW w:w="5200" w:type="dxa"/>
            <w:tcBorders>
              <w:top w:val="nil"/>
              <w:left w:val="nil"/>
              <w:bottom w:val="nil"/>
              <w:right w:val="nil"/>
            </w:tcBorders>
            <w:shd w:val="clear" w:color="auto" w:fill="auto"/>
            <w:noWrap/>
            <w:vAlign w:val="bottom"/>
            <w:hideMark/>
          </w:tcPr>
          <w:p w14:paraId="01B38B87"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Lebanese American University</w:t>
            </w:r>
          </w:p>
        </w:tc>
      </w:tr>
      <w:tr w:rsidR="000472CB" w:rsidRPr="000472CB" w14:paraId="5C931642" w14:textId="77777777" w:rsidTr="000472CB">
        <w:trPr>
          <w:trHeight w:val="310"/>
        </w:trPr>
        <w:tc>
          <w:tcPr>
            <w:tcW w:w="2952" w:type="dxa"/>
            <w:tcBorders>
              <w:top w:val="nil"/>
              <w:left w:val="nil"/>
              <w:bottom w:val="nil"/>
              <w:right w:val="nil"/>
            </w:tcBorders>
            <w:shd w:val="clear" w:color="auto" w:fill="auto"/>
            <w:noWrap/>
            <w:vAlign w:val="bottom"/>
            <w:hideMark/>
          </w:tcPr>
          <w:p w14:paraId="726134B8"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Christine Ngaruiya</w:t>
            </w:r>
          </w:p>
        </w:tc>
        <w:tc>
          <w:tcPr>
            <w:tcW w:w="5200" w:type="dxa"/>
            <w:tcBorders>
              <w:top w:val="nil"/>
              <w:left w:val="nil"/>
              <w:bottom w:val="nil"/>
              <w:right w:val="nil"/>
            </w:tcBorders>
            <w:shd w:val="clear" w:color="auto" w:fill="auto"/>
            <w:noWrap/>
            <w:vAlign w:val="bottom"/>
            <w:hideMark/>
          </w:tcPr>
          <w:p w14:paraId="163078B3"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Yale School of Medicine</w:t>
            </w:r>
          </w:p>
        </w:tc>
      </w:tr>
      <w:tr w:rsidR="000472CB" w:rsidRPr="000472CB" w14:paraId="5A6A25D0" w14:textId="77777777" w:rsidTr="000472CB">
        <w:trPr>
          <w:trHeight w:val="310"/>
        </w:trPr>
        <w:tc>
          <w:tcPr>
            <w:tcW w:w="2952" w:type="dxa"/>
            <w:tcBorders>
              <w:top w:val="nil"/>
              <w:left w:val="nil"/>
              <w:bottom w:val="nil"/>
              <w:right w:val="nil"/>
            </w:tcBorders>
            <w:shd w:val="clear" w:color="auto" w:fill="auto"/>
            <w:noWrap/>
            <w:vAlign w:val="bottom"/>
            <w:hideMark/>
          </w:tcPr>
          <w:p w14:paraId="11C9DAC4"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Iyabo Obasanjo</w:t>
            </w:r>
          </w:p>
        </w:tc>
        <w:tc>
          <w:tcPr>
            <w:tcW w:w="5200" w:type="dxa"/>
            <w:tcBorders>
              <w:top w:val="nil"/>
              <w:left w:val="nil"/>
              <w:bottom w:val="nil"/>
              <w:right w:val="nil"/>
            </w:tcBorders>
            <w:shd w:val="clear" w:color="auto" w:fill="auto"/>
            <w:noWrap/>
            <w:vAlign w:val="bottom"/>
            <w:hideMark/>
          </w:tcPr>
          <w:p w14:paraId="07DA3D31"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College of William and Mary</w:t>
            </w:r>
          </w:p>
        </w:tc>
      </w:tr>
      <w:tr w:rsidR="000472CB" w:rsidRPr="000472CB" w14:paraId="011441DB" w14:textId="77777777" w:rsidTr="000472CB">
        <w:trPr>
          <w:trHeight w:val="310"/>
        </w:trPr>
        <w:tc>
          <w:tcPr>
            <w:tcW w:w="2952" w:type="dxa"/>
            <w:tcBorders>
              <w:top w:val="nil"/>
              <w:left w:val="nil"/>
              <w:bottom w:val="nil"/>
              <w:right w:val="nil"/>
            </w:tcBorders>
            <w:shd w:val="clear" w:color="auto" w:fill="auto"/>
            <w:noWrap/>
            <w:vAlign w:val="bottom"/>
            <w:hideMark/>
          </w:tcPr>
          <w:p w14:paraId="3539926D"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Jonathan Patz</w:t>
            </w:r>
          </w:p>
        </w:tc>
        <w:tc>
          <w:tcPr>
            <w:tcW w:w="5200" w:type="dxa"/>
            <w:tcBorders>
              <w:top w:val="nil"/>
              <w:left w:val="nil"/>
              <w:bottom w:val="nil"/>
              <w:right w:val="nil"/>
            </w:tcBorders>
            <w:shd w:val="clear" w:color="auto" w:fill="auto"/>
            <w:noWrap/>
            <w:vAlign w:val="bottom"/>
            <w:hideMark/>
          </w:tcPr>
          <w:p w14:paraId="7CB32EB8"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University of Wisconsin</w:t>
            </w:r>
          </w:p>
        </w:tc>
      </w:tr>
      <w:tr w:rsidR="000472CB" w:rsidRPr="000472CB" w14:paraId="2B306AC3" w14:textId="77777777" w:rsidTr="000472CB">
        <w:trPr>
          <w:trHeight w:val="310"/>
        </w:trPr>
        <w:tc>
          <w:tcPr>
            <w:tcW w:w="2952" w:type="dxa"/>
            <w:tcBorders>
              <w:top w:val="nil"/>
              <w:left w:val="nil"/>
              <w:bottom w:val="nil"/>
              <w:right w:val="nil"/>
            </w:tcBorders>
            <w:shd w:val="clear" w:color="auto" w:fill="auto"/>
            <w:noWrap/>
            <w:vAlign w:val="bottom"/>
            <w:hideMark/>
          </w:tcPr>
          <w:p w14:paraId="012F2F87"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Julia Dickson Gomez</w:t>
            </w:r>
          </w:p>
        </w:tc>
        <w:tc>
          <w:tcPr>
            <w:tcW w:w="5200" w:type="dxa"/>
            <w:tcBorders>
              <w:top w:val="nil"/>
              <w:left w:val="nil"/>
              <w:bottom w:val="nil"/>
              <w:right w:val="nil"/>
            </w:tcBorders>
            <w:shd w:val="clear" w:color="auto" w:fill="auto"/>
            <w:noWrap/>
            <w:vAlign w:val="bottom"/>
            <w:hideMark/>
          </w:tcPr>
          <w:p w14:paraId="0A3EEDAB"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Medical College of Wisconsin</w:t>
            </w:r>
          </w:p>
        </w:tc>
      </w:tr>
      <w:tr w:rsidR="000472CB" w:rsidRPr="000472CB" w14:paraId="6F9BAA83" w14:textId="77777777" w:rsidTr="000472CB">
        <w:trPr>
          <w:trHeight w:val="310"/>
        </w:trPr>
        <w:tc>
          <w:tcPr>
            <w:tcW w:w="2952" w:type="dxa"/>
            <w:tcBorders>
              <w:top w:val="nil"/>
              <w:left w:val="nil"/>
              <w:bottom w:val="nil"/>
              <w:right w:val="nil"/>
            </w:tcBorders>
            <w:shd w:val="clear" w:color="auto" w:fill="auto"/>
            <w:noWrap/>
            <w:vAlign w:val="bottom"/>
            <w:hideMark/>
          </w:tcPr>
          <w:p w14:paraId="7B7C776D"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Kari Nadeau</w:t>
            </w:r>
          </w:p>
        </w:tc>
        <w:tc>
          <w:tcPr>
            <w:tcW w:w="5200" w:type="dxa"/>
            <w:tcBorders>
              <w:top w:val="nil"/>
              <w:left w:val="nil"/>
              <w:bottom w:val="nil"/>
              <w:right w:val="nil"/>
            </w:tcBorders>
            <w:shd w:val="clear" w:color="auto" w:fill="auto"/>
            <w:noWrap/>
            <w:vAlign w:val="bottom"/>
            <w:hideMark/>
          </w:tcPr>
          <w:p w14:paraId="70FE875B"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Harvard University</w:t>
            </w:r>
          </w:p>
        </w:tc>
      </w:tr>
      <w:tr w:rsidR="000472CB" w:rsidRPr="000472CB" w14:paraId="32F69A88" w14:textId="77777777" w:rsidTr="000472CB">
        <w:trPr>
          <w:trHeight w:val="310"/>
        </w:trPr>
        <w:tc>
          <w:tcPr>
            <w:tcW w:w="2952" w:type="dxa"/>
            <w:tcBorders>
              <w:top w:val="nil"/>
              <w:left w:val="nil"/>
              <w:bottom w:val="nil"/>
              <w:right w:val="nil"/>
            </w:tcBorders>
            <w:shd w:val="clear" w:color="auto" w:fill="auto"/>
            <w:noWrap/>
            <w:vAlign w:val="bottom"/>
            <w:hideMark/>
          </w:tcPr>
          <w:p w14:paraId="41E9588E"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Katelyn Sileo</w:t>
            </w:r>
          </w:p>
        </w:tc>
        <w:tc>
          <w:tcPr>
            <w:tcW w:w="5200" w:type="dxa"/>
            <w:tcBorders>
              <w:top w:val="nil"/>
              <w:left w:val="nil"/>
              <w:bottom w:val="nil"/>
              <w:right w:val="nil"/>
            </w:tcBorders>
            <w:shd w:val="clear" w:color="auto" w:fill="auto"/>
            <w:noWrap/>
            <w:vAlign w:val="bottom"/>
            <w:hideMark/>
          </w:tcPr>
          <w:p w14:paraId="2FF707E5"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University of Texas at San Antonio</w:t>
            </w:r>
          </w:p>
        </w:tc>
      </w:tr>
      <w:tr w:rsidR="000472CB" w:rsidRPr="000472CB" w14:paraId="41660F57" w14:textId="77777777" w:rsidTr="000472CB">
        <w:trPr>
          <w:trHeight w:val="310"/>
        </w:trPr>
        <w:tc>
          <w:tcPr>
            <w:tcW w:w="2952" w:type="dxa"/>
            <w:tcBorders>
              <w:top w:val="nil"/>
              <w:left w:val="nil"/>
              <w:bottom w:val="nil"/>
              <w:right w:val="nil"/>
            </w:tcBorders>
            <w:shd w:val="clear" w:color="auto" w:fill="auto"/>
            <w:noWrap/>
            <w:vAlign w:val="bottom"/>
            <w:hideMark/>
          </w:tcPr>
          <w:p w14:paraId="3993320B"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Liz Grant</w:t>
            </w:r>
          </w:p>
        </w:tc>
        <w:tc>
          <w:tcPr>
            <w:tcW w:w="5200" w:type="dxa"/>
            <w:tcBorders>
              <w:top w:val="nil"/>
              <w:left w:val="nil"/>
              <w:bottom w:val="nil"/>
              <w:right w:val="nil"/>
            </w:tcBorders>
            <w:shd w:val="clear" w:color="auto" w:fill="auto"/>
            <w:noWrap/>
            <w:vAlign w:val="bottom"/>
            <w:hideMark/>
          </w:tcPr>
          <w:p w14:paraId="5EF39348"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University of Edinburgh</w:t>
            </w:r>
          </w:p>
        </w:tc>
      </w:tr>
      <w:tr w:rsidR="000472CB" w:rsidRPr="000472CB" w14:paraId="1939D658" w14:textId="77777777" w:rsidTr="000472CB">
        <w:trPr>
          <w:trHeight w:val="310"/>
        </w:trPr>
        <w:tc>
          <w:tcPr>
            <w:tcW w:w="2952" w:type="dxa"/>
            <w:tcBorders>
              <w:top w:val="nil"/>
              <w:left w:val="nil"/>
              <w:bottom w:val="nil"/>
              <w:right w:val="nil"/>
            </w:tcBorders>
            <w:shd w:val="clear" w:color="auto" w:fill="auto"/>
            <w:noWrap/>
            <w:vAlign w:val="bottom"/>
            <w:hideMark/>
          </w:tcPr>
          <w:p w14:paraId="036762D0"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Martha Lucero Bravo Vasquez</w:t>
            </w:r>
          </w:p>
        </w:tc>
        <w:tc>
          <w:tcPr>
            <w:tcW w:w="5200" w:type="dxa"/>
            <w:tcBorders>
              <w:top w:val="nil"/>
              <w:left w:val="nil"/>
              <w:bottom w:val="nil"/>
              <w:right w:val="nil"/>
            </w:tcBorders>
            <w:shd w:val="clear" w:color="auto" w:fill="auto"/>
            <w:noWrap/>
            <w:vAlign w:val="bottom"/>
            <w:hideMark/>
          </w:tcPr>
          <w:p w14:paraId="30466FC0"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TAC</w:t>
            </w:r>
          </w:p>
        </w:tc>
      </w:tr>
      <w:tr w:rsidR="000472CB" w:rsidRPr="000472CB" w14:paraId="44E7D41B" w14:textId="77777777" w:rsidTr="000472CB">
        <w:trPr>
          <w:trHeight w:val="310"/>
        </w:trPr>
        <w:tc>
          <w:tcPr>
            <w:tcW w:w="2952" w:type="dxa"/>
            <w:tcBorders>
              <w:top w:val="nil"/>
              <w:left w:val="nil"/>
              <w:bottom w:val="nil"/>
              <w:right w:val="nil"/>
            </w:tcBorders>
            <w:shd w:val="clear" w:color="auto" w:fill="auto"/>
            <w:noWrap/>
            <w:vAlign w:val="bottom"/>
            <w:hideMark/>
          </w:tcPr>
          <w:p w14:paraId="5AE0AD48"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Maureen Lichtveld</w:t>
            </w:r>
          </w:p>
        </w:tc>
        <w:tc>
          <w:tcPr>
            <w:tcW w:w="5200" w:type="dxa"/>
            <w:tcBorders>
              <w:top w:val="nil"/>
              <w:left w:val="nil"/>
              <w:bottom w:val="nil"/>
              <w:right w:val="nil"/>
            </w:tcBorders>
            <w:shd w:val="clear" w:color="auto" w:fill="auto"/>
            <w:noWrap/>
            <w:vAlign w:val="bottom"/>
            <w:hideMark/>
          </w:tcPr>
          <w:p w14:paraId="78648FA6"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University of Pittsburgh</w:t>
            </w:r>
          </w:p>
        </w:tc>
      </w:tr>
      <w:tr w:rsidR="000472CB" w:rsidRPr="000472CB" w14:paraId="40C0D8A7" w14:textId="77777777" w:rsidTr="000472CB">
        <w:trPr>
          <w:trHeight w:val="310"/>
        </w:trPr>
        <w:tc>
          <w:tcPr>
            <w:tcW w:w="2952" w:type="dxa"/>
            <w:tcBorders>
              <w:top w:val="nil"/>
              <w:left w:val="nil"/>
              <w:bottom w:val="nil"/>
              <w:right w:val="nil"/>
            </w:tcBorders>
            <w:shd w:val="clear" w:color="auto" w:fill="auto"/>
            <w:noWrap/>
            <w:vAlign w:val="bottom"/>
            <w:hideMark/>
          </w:tcPr>
          <w:p w14:paraId="0CC0F2F1"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Megan Fitzpatrick</w:t>
            </w:r>
          </w:p>
        </w:tc>
        <w:tc>
          <w:tcPr>
            <w:tcW w:w="5200" w:type="dxa"/>
            <w:tcBorders>
              <w:top w:val="nil"/>
              <w:left w:val="nil"/>
              <w:bottom w:val="nil"/>
              <w:right w:val="nil"/>
            </w:tcBorders>
            <w:shd w:val="clear" w:color="auto" w:fill="auto"/>
            <w:noWrap/>
            <w:vAlign w:val="bottom"/>
            <w:hideMark/>
          </w:tcPr>
          <w:p w14:paraId="6134C6F0"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University of Wisconsin-Madison</w:t>
            </w:r>
          </w:p>
        </w:tc>
      </w:tr>
      <w:tr w:rsidR="000472CB" w:rsidRPr="000472CB" w14:paraId="5DE69415" w14:textId="77777777" w:rsidTr="000472CB">
        <w:trPr>
          <w:trHeight w:val="310"/>
        </w:trPr>
        <w:tc>
          <w:tcPr>
            <w:tcW w:w="2952" w:type="dxa"/>
            <w:tcBorders>
              <w:top w:val="nil"/>
              <w:left w:val="nil"/>
              <w:bottom w:val="nil"/>
              <w:right w:val="nil"/>
            </w:tcBorders>
            <w:shd w:val="clear" w:color="auto" w:fill="auto"/>
            <w:noWrap/>
            <w:vAlign w:val="bottom"/>
            <w:hideMark/>
          </w:tcPr>
          <w:p w14:paraId="414454FC"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Melissa Salm</w:t>
            </w:r>
          </w:p>
        </w:tc>
        <w:tc>
          <w:tcPr>
            <w:tcW w:w="5200" w:type="dxa"/>
            <w:tcBorders>
              <w:top w:val="nil"/>
              <w:left w:val="nil"/>
              <w:bottom w:val="nil"/>
              <w:right w:val="nil"/>
            </w:tcBorders>
            <w:shd w:val="clear" w:color="auto" w:fill="auto"/>
            <w:noWrap/>
            <w:vAlign w:val="bottom"/>
            <w:hideMark/>
          </w:tcPr>
          <w:p w14:paraId="757D2AF9"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TAC</w:t>
            </w:r>
          </w:p>
        </w:tc>
      </w:tr>
      <w:tr w:rsidR="000472CB" w:rsidRPr="000472CB" w14:paraId="36C3E8B0" w14:textId="77777777" w:rsidTr="000472CB">
        <w:trPr>
          <w:trHeight w:val="310"/>
        </w:trPr>
        <w:tc>
          <w:tcPr>
            <w:tcW w:w="2952" w:type="dxa"/>
            <w:tcBorders>
              <w:top w:val="nil"/>
              <w:left w:val="nil"/>
              <w:bottom w:val="nil"/>
              <w:right w:val="nil"/>
            </w:tcBorders>
            <w:shd w:val="clear" w:color="auto" w:fill="auto"/>
            <w:noWrap/>
            <w:vAlign w:val="bottom"/>
            <w:hideMark/>
          </w:tcPr>
          <w:p w14:paraId="71CBCCC2"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Mobolanle Balogun</w:t>
            </w:r>
          </w:p>
        </w:tc>
        <w:tc>
          <w:tcPr>
            <w:tcW w:w="5200" w:type="dxa"/>
            <w:tcBorders>
              <w:top w:val="nil"/>
              <w:left w:val="nil"/>
              <w:bottom w:val="nil"/>
              <w:right w:val="nil"/>
            </w:tcBorders>
            <w:shd w:val="clear" w:color="auto" w:fill="auto"/>
            <w:noWrap/>
            <w:vAlign w:val="bottom"/>
            <w:hideMark/>
          </w:tcPr>
          <w:p w14:paraId="327B143B"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AFREhealth</w:t>
            </w:r>
          </w:p>
        </w:tc>
      </w:tr>
      <w:tr w:rsidR="000472CB" w:rsidRPr="000472CB" w14:paraId="463D13E7" w14:textId="77777777" w:rsidTr="000472CB">
        <w:trPr>
          <w:trHeight w:val="310"/>
        </w:trPr>
        <w:tc>
          <w:tcPr>
            <w:tcW w:w="2952" w:type="dxa"/>
            <w:tcBorders>
              <w:top w:val="nil"/>
              <w:left w:val="nil"/>
              <w:bottom w:val="nil"/>
              <w:right w:val="nil"/>
            </w:tcBorders>
            <w:shd w:val="clear" w:color="auto" w:fill="auto"/>
            <w:noWrap/>
            <w:vAlign w:val="bottom"/>
            <w:hideMark/>
          </w:tcPr>
          <w:p w14:paraId="14C265D5"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Olumide Abiodun</w:t>
            </w:r>
          </w:p>
        </w:tc>
        <w:tc>
          <w:tcPr>
            <w:tcW w:w="5200" w:type="dxa"/>
            <w:tcBorders>
              <w:top w:val="nil"/>
              <w:left w:val="nil"/>
              <w:bottom w:val="nil"/>
              <w:right w:val="nil"/>
            </w:tcBorders>
            <w:shd w:val="clear" w:color="auto" w:fill="auto"/>
            <w:noWrap/>
            <w:vAlign w:val="bottom"/>
            <w:hideMark/>
          </w:tcPr>
          <w:p w14:paraId="00C95135"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Babcock University</w:t>
            </w:r>
          </w:p>
        </w:tc>
      </w:tr>
      <w:tr w:rsidR="000472CB" w:rsidRPr="000472CB" w14:paraId="2DB68E59" w14:textId="77777777" w:rsidTr="000472CB">
        <w:trPr>
          <w:trHeight w:val="310"/>
        </w:trPr>
        <w:tc>
          <w:tcPr>
            <w:tcW w:w="2952" w:type="dxa"/>
            <w:tcBorders>
              <w:top w:val="nil"/>
              <w:left w:val="nil"/>
              <w:bottom w:val="nil"/>
              <w:right w:val="nil"/>
            </w:tcBorders>
            <w:shd w:val="clear" w:color="auto" w:fill="auto"/>
            <w:noWrap/>
            <w:vAlign w:val="bottom"/>
            <w:hideMark/>
          </w:tcPr>
          <w:p w14:paraId="303160DC"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Paul Kilgore</w:t>
            </w:r>
          </w:p>
        </w:tc>
        <w:tc>
          <w:tcPr>
            <w:tcW w:w="5200" w:type="dxa"/>
            <w:tcBorders>
              <w:top w:val="nil"/>
              <w:left w:val="nil"/>
              <w:bottom w:val="nil"/>
              <w:right w:val="nil"/>
            </w:tcBorders>
            <w:shd w:val="clear" w:color="auto" w:fill="auto"/>
            <w:noWrap/>
            <w:vAlign w:val="bottom"/>
            <w:hideMark/>
          </w:tcPr>
          <w:p w14:paraId="715D91FD"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Wayne State University</w:t>
            </w:r>
          </w:p>
        </w:tc>
      </w:tr>
      <w:tr w:rsidR="000472CB" w:rsidRPr="000472CB" w14:paraId="2460033A" w14:textId="77777777" w:rsidTr="000472CB">
        <w:trPr>
          <w:trHeight w:val="310"/>
        </w:trPr>
        <w:tc>
          <w:tcPr>
            <w:tcW w:w="2952" w:type="dxa"/>
            <w:tcBorders>
              <w:top w:val="nil"/>
              <w:left w:val="nil"/>
              <w:bottom w:val="nil"/>
              <w:right w:val="nil"/>
            </w:tcBorders>
            <w:shd w:val="clear" w:color="auto" w:fill="auto"/>
            <w:noWrap/>
            <w:vAlign w:val="bottom"/>
            <w:hideMark/>
          </w:tcPr>
          <w:p w14:paraId="4F7FB47D"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Rosemin Kassam</w:t>
            </w:r>
          </w:p>
        </w:tc>
        <w:tc>
          <w:tcPr>
            <w:tcW w:w="5200" w:type="dxa"/>
            <w:tcBorders>
              <w:top w:val="nil"/>
              <w:left w:val="nil"/>
              <w:bottom w:val="nil"/>
              <w:right w:val="nil"/>
            </w:tcBorders>
            <w:shd w:val="clear" w:color="auto" w:fill="auto"/>
            <w:noWrap/>
            <w:vAlign w:val="bottom"/>
            <w:hideMark/>
          </w:tcPr>
          <w:p w14:paraId="713BF62D"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University of British Columbia</w:t>
            </w:r>
          </w:p>
        </w:tc>
      </w:tr>
      <w:tr w:rsidR="000472CB" w:rsidRPr="000472CB" w14:paraId="5A1777B5" w14:textId="77777777" w:rsidTr="000472CB">
        <w:trPr>
          <w:trHeight w:val="310"/>
        </w:trPr>
        <w:tc>
          <w:tcPr>
            <w:tcW w:w="2952" w:type="dxa"/>
            <w:tcBorders>
              <w:top w:val="nil"/>
              <w:left w:val="nil"/>
              <w:bottom w:val="nil"/>
              <w:right w:val="nil"/>
            </w:tcBorders>
            <w:shd w:val="clear" w:color="auto" w:fill="auto"/>
            <w:noWrap/>
            <w:vAlign w:val="bottom"/>
            <w:hideMark/>
          </w:tcPr>
          <w:p w14:paraId="12688AAF"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Shahd Mahmoud</w:t>
            </w:r>
          </w:p>
        </w:tc>
        <w:tc>
          <w:tcPr>
            <w:tcW w:w="5200" w:type="dxa"/>
            <w:tcBorders>
              <w:top w:val="nil"/>
              <w:left w:val="nil"/>
              <w:bottom w:val="nil"/>
              <w:right w:val="nil"/>
            </w:tcBorders>
            <w:shd w:val="clear" w:color="auto" w:fill="auto"/>
            <w:noWrap/>
            <w:vAlign w:val="bottom"/>
            <w:hideMark/>
          </w:tcPr>
          <w:p w14:paraId="4F9D2168"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TAC</w:t>
            </w:r>
          </w:p>
        </w:tc>
      </w:tr>
      <w:tr w:rsidR="000472CB" w:rsidRPr="000472CB" w14:paraId="48A9F0B7" w14:textId="77777777" w:rsidTr="000472CB">
        <w:trPr>
          <w:trHeight w:val="310"/>
        </w:trPr>
        <w:tc>
          <w:tcPr>
            <w:tcW w:w="2952" w:type="dxa"/>
            <w:tcBorders>
              <w:top w:val="nil"/>
              <w:left w:val="nil"/>
              <w:bottom w:val="nil"/>
              <w:right w:val="nil"/>
            </w:tcBorders>
            <w:shd w:val="clear" w:color="auto" w:fill="auto"/>
            <w:noWrap/>
            <w:vAlign w:val="bottom"/>
            <w:hideMark/>
          </w:tcPr>
          <w:p w14:paraId="51584E4B"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Shama Patel</w:t>
            </w:r>
          </w:p>
        </w:tc>
        <w:tc>
          <w:tcPr>
            <w:tcW w:w="5200" w:type="dxa"/>
            <w:tcBorders>
              <w:top w:val="nil"/>
              <w:left w:val="nil"/>
              <w:bottom w:val="nil"/>
              <w:right w:val="nil"/>
            </w:tcBorders>
            <w:shd w:val="clear" w:color="auto" w:fill="auto"/>
            <w:noWrap/>
            <w:vAlign w:val="bottom"/>
            <w:hideMark/>
          </w:tcPr>
          <w:p w14:paraId="43C07088"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Ethiopian Federal Ministry of Health</w:t>
            </w:r>
          </w:p>
        </w:tc>
      </w:tr>
      <w:tr w:rsidR="000472CB" w:rsidRPr="000472CB" w14:paraId="4AF7EAA2" w14:textId="77777777" w:rsidTr="000472CB">
        <w:trPr>
          <w:trHeight w:val="310"/>
        </w:trPr>
        <w:tc>
          <w:tcPr>
            <w:tcW w:w="2952" w:type="dxa"/>
            <w:tcBorders>
              <w:top w:val="nil"/>
              <w:left w:val="nil"/>
              <w:bottom w:val="nil"/>
              <w:right w:val="nil"/>
            </w:tcBorders>
            <w:shd w:val="clear" w:color="auto" w:fill="auto"/>
            <w:noWrap/>
            <w:vAlign w:val="bottom"/>
            <w:hideMark/>
          </w:tcPr>
          <w:p w14:paraId="3A84781E"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Theresa Wicklin Gillespie</w:t>
            </w:r>
          </w:p>
        </w:tc>
        <w:tc>
          <w:tcPr>
            <w:tcW w:w="5200" w:type="dxa"/>
            <w:tcBorders>
              <w:top w:val="nil"/>
              <w:left w:val="nil"/>
              <w:bottom w:val="nil"/>
              <w:right w:val="nil"/>
            </w:tcBorders>
            <w:shd w:val="clear" w:color="auto" w:fill="auto"/>
            <w:noWrap/>
            <w:vAlign w:val="bottom"/>
            <w:hideMark/>
          </w:tcPr>
          <w:p w14:paraId="0700F65C"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Emory University</w:t>
            </w:r>
          </w:p>
        </w:tc>
      </w:tr>
      <w:tr w:rsidR="000472CB" w:rsidRPr="000472CB" w14:paraId="5833FCAC" w14:textId="77777777" w:rsidTr="000472CB">
        <w:trPr>
          <w:trHeight w:val="310"/>
        </w:trPr>
        <w:tc>
          <w:tcPr>
            <w:tcW w:w="2952" w:type="dxa"/>
            <w:tcBorders>
              <w:top w:val="nil"/>
              <w:left w:val="nil"/>
              <w:bottom w:val="nil"/>
              <w:right w:val="nil"/>
            </w:tcBorders>
            <w:shd w:val="clear" w:color="auto" w:fill="auto"/>
            <w:noWrap/>
            <w:vAlign w:val="bottom"/>
            <w:hideMark/>
          </w:tcPr>
          <w:p w14:paraId="23F12012"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Tom Quinn</w:t>
            </w:r>
          </w:p>
        </w:tc>
        <w:tc>
          <w:tcPr>
            <w:tcW w:w="5200" w:type="dxa"/>
            <w:tcBorders>
              <w:top w:val="nil"/>
              <w:left w:val="nil"/>
              <w:bottom w:val="nil"/>
              <w:right w:val="nil"/>
            </w:tcBorders>
            <w:shd w:val="clear" w:color="auto" w:fill="auto"/>
            <w:noWrap/>
            <w:vAlign w:val="bottom"/>
            <w:hideMark/>
          </w:tcPr>
          <w:p w14:paraId="7468167F"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Johns Hopkins University</w:t>
            </w:r>
          </w:p>
        </w:tc>
      </w:tr>
      <w:tr w:rsidR="000472CB" w:rsidRPr="000472CB" w14:paraId="34F2BCED" w14:textId="77777777" w:rsidTr="000472CB">
        <w:trPr>
          <w:trHeight w:val="310"/>
        </w:trPr>
        <w:tc>
          <w:tcPr>
            <w:tcW w:w="2952" w:type="dxa"/>
            <w:tcBorders>
              <w:top w:val="nil"/>
              <w:left w:val="nil"/>
              <w:bottom w:val="nil"/>
              <w:right w:val="nil"/>
            </w:tcBorders>
            <w:shd w:val="clear" w:color="auto" w:fill="auto"/>
            <w:noWrap/>
            <w:vAlign w:val="bottom"/>
            <w:hideMark/>
          </w:tcPr>
          <w:p w14:paraId="5D713A1C"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Wenhui Mao</w:t>
            </w:r>
          </w:p>
        </w:tc>
        <w:tc>
          <w:tcPr>
            <w:tcW w:w="5200" w:type="dxa"/>
            <w:tcBorders>
              <w:top w:val="nil"/>
              <w:left w:val="nil"/>
              <w:bottom w:val="nil"/>
              <w:right w:val="nil"/>
            </w:tcBorders>
            <w:shd w:val="clear" w:color="auto" w:fill="auto"/>
            <w:noWrap/>
            <w:vAlign w:val="bottom"/>
            <w:hideMark/>
          </w:tcPr>
          <w:p w14:paraId="5BCF2607" w14:textId="77777777" w:rsidR="000472CB" w:rsidRPr="000472CB" w:rsidRDefault="000472CB" w:rsidP="000472CB">
            <w:pPr>
              <w:spacing w:after="0" w:line="240" w:lineRule="auto"/>
              <w:rPr>
                <w:rFonts w:ascii="Calibri" w:eastAsia="Times New Roman" w:hAnsi="Calibri" w:cs="Calibri"/>
                <w:color w:val="000000"/>
              </w:rPr>
            </w:pPr>
            <w:r w:rsidRPr="000472CB">
              <w:rPr>
                <w:rFonts w:ascii="Calibri" w:eastAsia="Times New Roman" w:hAnsi="Calibri" w:cs="Calibri"/>
                <w:color w:val="000000"/>
              </w:rPr>
              <w:t>Duke Global Health Institute</w:t>
            </w:r>
          </w:p>
        </w:tc>
      </w:tr>
    </w:tbl>
    <w:p w14:paraId="31846E7E" w14:textId="77777777" w:rsidR="005A18FA" w:rsidRDefault="005A18FA" w:rsidP="00262034">
      <w:pPr>
        <w:spacing w:after="0"/>
      </w:pPr>
    </w:p>
    <w:p w14:paraId="52499A9C" w14:textId="77777777" w:rsidR="00BE23C1" w:rsidRPr="00262034" w:rsidRDefault="001D28FE" w:rsidP="000A285B">
      <w:pPr>
        <w:spacing w:after="0"/>
        <w:rPr>
          <w:b/>
          <w:bCs/>
        </w:rPr>
      </w:pPr>
      <w:r w:rsidRPr="00262034">
        <w:rPr>
          <w:b/>
          <w:bCs/>
        </w:rPr>
        <w:t>CUGH Administration &amp; Communications Coordinator</w:t>
      </w:r>
      <w:r w:rsidR="00BE23C1" w:rsidRPr="00262034">
        <w:rPr>
          <w:b/>
          <w:bCs/>
        </w:rPr>
        <w:t>:</w:t>
      </w:r>
    </w:p>
    <w:p w14:paraId="7BDB19F7" w14:textId="13BDB958" w:rsidR="001D28FE" w:rsidRDefault="0006330B" w:rsidP="00BE23C1">
      <w:pPr>
        <w:pStyle w:val="ListParagraph"/>
        <w:numPr>
          <w:ilvl w:val="0"/>
          <w:numId w:val="7"/>
        </w:numPr>
      </w:pPr>
      <w:r>
        <w:t>Julia Zygiel</w:t>
      </w:r>
      <w:r w:rsidR="00BE23C1">
        <w:t>, August 2020-present</w:t>
      </w:r>
    </w:p>
    <w:p w14:paraId="57F05938" w14:textId="01936869" w:rsidR="007B29B7" w:rsidRPr="004936F0" w:rsidRDefault="007B29B7" w:rsidP="001418F7">
      <w:pPr>
        <w:spacing w:after="0"/>
        <w:rPr>
          <w:b/>
          <w:bCs/>
        </w:rPr>
      </w:pPr>
      <w:r w:rsidRPr="004936F0">
        <w:rPr>
          <w:b/>
          <w:bCs/>
        </w:rPr>
        <w:t>Research Committee meeting dates:</w:t>
      </w:r>
    </w:p>
    <w:p w14:paraId="221E7C49" w14:textId="77777777" w:rsidR="00EA317E" w:rsidRPr="00EA317E" w:rsidRDefault="00EA317E" w:rsidP="00EA317E">
      <w:pPr>
        <w:pStyle w:val="ListParagraph"/>
        <w:numPr>
          <w:ilvl w:val="0"/>
          <w:numId w:val="2"/>
        </w:numPr>
        <w:rPr>
          <w:rFonts w:eastAsia="Times New Roman"/>
        </w:rPr>
      </w:pPr>
      <w:r w:rsidRPr="00EA317E">
        <w:rPr>
          <w:rFonts w:eastAsia="Times New Roman"/>
        </w:rPr>
        <w:t>January 26th, 2022</w:t>
      </w:r>
    </w:p>
    <w:p w14:paraId="0692ADFA" w14:textId="77777777" w:rsidR="00EA317E" w:rsidRPr="00EA317E" w:rsidRDefault="00EA317E" w:rsidP="00EA317E">
      <w:pPr>
        <w:pStyle w:val="ListParagraph"/>
        <w:numPr>
          <w:ilvl w:val="0"/>
          <w:numId w:val="2"/>
        </w:numPr>
        <w:rPr>
          <w:rFonts w:eastAsia="Times New Roman"/>
        </w:rPr>
      </w:pPr>
      <w:r w:rsidRPr="00EA317E">
        <w:rPr>
          <w:rFonts w:eastAsia="Times New Roman"/>
        </w:rPr>
        <w:t>February 23rd, 2022</w:t>
      </w:r>
    </w:p>
    <w:p w14:paraId="4428FECD" w14:textId="77777777" w:rsidR="00EA317E" w:rsidRPr="00EA317E" w:rsidRDefault="00EA317E" w:rsidP="00EA317E">
      <w:pPr>
        <w:pStyle w:val="ListParagraph"/>
        <w:numPr>
          <w:ilvl w:val="0"/>
          <w:numId w:val="2"/>
        </w:numPr>
        <w:rPr>
          <w:rFonts w:eastAsia="Times New Roman"/>
        </w:rPr>
      </w:pPr>
      <w:r w:rsidRPr="00EA317E">
        <w:rPr>
          <w:rFonts w:eastAsia="Times New Roman"/>
        </w:rPr>
        <w:t>May 6th, 2022</w:t>
      </w:r>
    </w:p>
    <w:p w14:paraId="73C3D40A" w14:textId="77777777" w:rsidR="00EA317E" w:rsidRPr="00EA317E" w:rsidRDefault="00EA317E" w:rsidP="00EA317E">
      <w:pPr>
        <w:pStyle w:val="ListParagraph"/>
        <w:numPr>
          <w:ilvl w:val="0"/>
          <w:numId w:val="2"/>
        </w:numPr>
        <w:rPr>
          <w:rFonts w:eastAsia="Times New Roman"/>
        </w:rPr>
      </w:pPr>
      <w:r w:rsidRPr="00EA317E">
        <w:rPr>
          <w:rFonts w:eastAsia="Times New Roman"/>
        </w:rPr>
        <w:t>June 22nd, 2022</w:t>
      </w:r>
    </w:p>
    <w:p w14:paraId="3AAA6E1B" w14:textId="77777777" w:rsidR="00EA317E" w:rsidRPr="00EA317E" w:rsidRDefault="00EA317E" w:rsidP="00EA317E">
      <w:pPr>
        <w:pStyle w:val="ListParagraph"/>
        <w:numPr>
          <w:ilvl w:val="0"/>
          <w:numId w:val="2"/>
        </w:numPr>
        <w:rPr>
          <w:rFonts w:eastAsia="Times New Roman"/>
        </w:rPr>
      </w:pPr>
      <w:r w:rsidRPr="00EA317E">
        <w:rPr>
          <w:rFonts w:eastAsia="Times New Roman"/>
        </w:rPr>
        <w:t>July 22nd, 2022</w:t>
      </w:r>
    </w:p>
    <w:p w14:paraId="374EDFFF" w14:textId="77777777" w:rsidR="00EA317E" w:rsidRPr="00EA317E" w:rsidRDefault="00EA317E" w:rsidP="00EA317E">
      <w:pPr>
        <w:pStyle w:val="ListParagraph"/>
        <w:numPr>
          <w:ilvl w:val="0"/>
          <w:numId w:val="2"/>
        </w:numPr>
        <w:rPr>
          <w:rFonts w:eastAsia="Times New Roman"/>
        </w:rPr>
      </w:pPr>
      <w:r w:rsidRPr="00EA317E">
        <w:rPr>
          <w:rFonts w:eastAsia="Times New Roman"/>
        </w:rPr>
        <w:t>September 28th, 2022</w:t>
      </w:r>
    </w:p>
    <w:p w14:paraId="67F3F979" w14:textId="77777777" w:rsidR="00EA317E" w:rsidRPr="00EA317E" w:rsidRDefault="00EA317E" w:rsidP="00EA317E">
      <w:pPr>
        <w:pStyle w:val="ListParagraph"/>
        <w:numPr>
          <w:ilvl w:val="0"/>
          <w:numId w:val="2"/>
        </w:numPr>
        <w:rPr>
          <w:rFonts w:eastAsia="Times New Roman"/>
        </w:rPr>
      </w:pPr>
      <w:r w:rsidRPr="00EA317E">
        <w:rPr>
          <w:rFonts w:eastAsia="Times New Roman"/>
        </w:rPr>
        <w:lastRenderedPageBreak/>
        <w:t>October 26th, 2022</w:t>
      </w:r>
    </w:p>
    <w:p w14:paraId="0CAB46E3" w14:textId="6951C720" w:rsidR="007B29B7" w:rsidRPr="00EA317E" w:rsidRDefault="00EA317E" w:rsidP="00EA317E">
      <w:pPr>
        <w:pStyle w:val="ListParagraph"/>
        <w:numPr>
          <w:ilvl w:val="0"/>
          <w:numId w:val="2"/>
        </w:numPr>
        <w:rPr>
          <w:rFonts w:eastAsia="Times New Roman"/>
        </w:rPr>
      </w:pPr>
      <w:r w:rsidRPr="00EA317E">
        <w:rPr>
          <w:rFonts w:eastAsia="Times New Roman"/>
        </w:rPr>
        <w:t>December 13th, 2022</w:t>
      </w:r>
    </w:p>
    <w:p w14:paraId="641681A2" w14:textId="77777777" w:rsidR="00535293" w:rsidRDefault="00535293" w:rsidP="00535293">
      <w:pPr>
        <w:pStyle w:val="ListParagraph"/>
        <w:spacing w:after="0"/>
      </w:pPr>
    </w:p>
    <w:p w14:paraId="19CCB2FC" w14:textId="56D45786" w:rsidR="001418F7" w:rsidRDefault="001418F7" w:rsidP="001418F7">
      <w:pPr>
        <w:spacing w:after="0"/>
      </w:pPr>
      <w:r w:rsidRPr="001418F7">
        <w:rPr>
          <w:b/>
          <w:bCs/>
        </w:rPr>
        <w:t>Research Committee Goals</w:t>
      </w:r>
      <w:r>
        <w:t xml:space="preserve">: </w:t>
      </w:r>
      <w:r w:rsidRPr="001418F7">
        <w:t xml:space="preserve">The Research Committee’s goal is to </w:t>
      </w:r>
      <w:r w:rsidR="00DD09E0">
        <w:t>explore</w:t>
      </w:r>
      <w:r w:rsidRPr="001418F7">
        <w:t xml:space="preserve"> avenues for expanding collaborative global health research and research training</w:t>
      </w:r>
      <w:r>
        <w:t xml:space="preserve"> in priority areas</w:t>
      </w:r>
      <w:r w:rsidRPr="001418F7">
        <w:t>. The Committee is dedicated to sharing, evaluating</w:t>
      </w:r>
      <w:r w:rsidR="005E6EBD">
        <w:t>,</w:t>
      </w:r>
      <w:r w:rsidRPr="001418F7">
        <w:t xml:space="preserve"> and advancing strategies that promote global health research</w:t>
      </w:r>
      <w:r>
        <w:t xml:space="preserve"> and </w:t>
      </w:r>
      <w:r w:rsidR="004936F0">
        <w:t xml:space="preserve">global health </w:t>
      </w:r>
      <w:r>
        <w:t>equi</w:t>
      </w:r>
      <w:r w:rsidR="004936F0">
        <w:t>ty</w:t>
      </w:r>
      <w:r w:rsidRPr="001418F7">
        <w:t>. Additionally, the Committee is charged with assisting in reinforcing relationships with funding agencies and organizations.</w:t>
      </w:r>
    </w:p>
    <w:p w14:paraId="46CE27EC" w14:textId="606901E9" w:rsidR="004936F0" w:rsidRDefault="004936F0" w:rsidP="001418F7">
      <w:pPr>
        <w:spacing w:after="0"/>
      </w:pPr>
    </w:p>
    <w:p w14:paraId="47ECBA80" w14:textId="39119BFF" w:rsidR="00535293" w:rsidRDefault="00535293" w:rsidP="00535293">
      <w:pPr>
        <w:tabs>
          <w:tab w:val="left" w:pos="3560"/>
        </w:tabs>
      </w:pPr>
      <w:r w:rsidRPr="00523F55">
        <w:rPr>
          <w:b/>
          <w:bCs/>
        </w:rPr>
        <w:t>Membership:</w:t>
      </w:r>
      <w:r>
        <w:t xml:space="preserve"> </w:t>
      </w:r>
      <w:r w:rsidR="00315B0F">
        <w:t xml:space="preserve"> </w:t>
      </w:r>
      <w:r w:rsidR="00C63C42">
        <w:t>The RC has a total of 25</w:t>
      </w:r>
      <w:r w:rsidR="00531DDF">
        <w:t xml:space="preserve"> members, including the co-chairs. </w:t>
      </w:r>
      <w:r w:rsidR="00633115" w:rsidRPr="00633115">
        <w:t>Of them, 14 members are ongoing members and 11 started in April 2022.</w:t>
      </w:r>
      <w:r w:rsidR="00633115">
        <w:t xml:space="preserve"> </w:t>
      </w:r>
      <w:r w:rsidR="005F7A46">
        <w:t>In Q1 2022, e</w:t>
      </w:r>
      <w:r w:rsidR="00D06131">
        <w:t xml:space="preserve">xisting members </w:t>
      </w:r>
      <w:r w:rsidR="005F7A46">
        <w:t xml:space="preserve">were asked to indicate their interest in </w:t>
      </w:r>
      <w:r w:rsidR="00545FBA">
        <w:t>continuing participation and n</w:t>
      </w:r>
      <w:r w:rsidR="00FE57CA">
        <w:t xml:space="preserve">ominations for new members were solicited </w:t>
      </w:r>
      <w:r w:rsidR="006A5FFC">
        <w:t>by CUGH</w:t>
      </w:r>
      <w:r w:rsidR="00E065E0">
        <w:t xml:space="preserve">. </w:t>
      </w:r>
      <w:r w:rsidR="008D02BD">
        <w:t xml:space="preserve">Members voted on </w:t>
      </w:r>
      <w:r w:rsidR="008C0372">
        <w:t xml:space="preserve">the </w:t>
      </w:r>
      <w:r w:rsidR="008D02BD">
        <w:t xml:space="preserve">final selection. </w:t>
      </w:r>
      <w:r w:rsidR="007579D6">
        <w:t xml:space="preserve">Both </w:t>
      </w:r>
      <w:r w:rsidR="008D5DCE">
        <w:t xml:space="preserve">the </w:t>
      </w:r>
      <w:r w:rsidR="007579D6">
        <w:t>new and returning members</w:t>
      </w:r>
      <w:r w:rsidR="00636740">
        <w:t xml:space="preserve"> groups are diverse </w:t>
      </w:r>
      <w:proofErr w:type="gramStart"/>
      <w:r w:rsidR="00636740">
        <w:t>with regard to</w:t>
      </w:r>
      <w:proofErr w:type="gramEnd"/>
      <w:r w:rsidR="00636740">
        <w:t xml:space="preserve"> gender, </w:t>
      </w:r>
      <w:r w:rsidR="008D5DCE">
        <w:t>research interests, and geography</w:t>
      </w:r>
      <w:r w:rsidR="00792158">
        <w:t xml:space="preserve"> except for under-representation </w:t>
      </w:r>
      <w:r w:rsidR="005062F4">
        <w:t>from Asia and Latin America</w:t>
      </w:r>
      <w:r w:rsidR="008D5DCE">
        <w:t xml:space="preserve">. </w:t>
      </w:r>
      <w:r w:rsidR="00E065E0">
        <w:t xml:space="preserve">The co-chairs were re-elected for another term by the members. </w:t>
      </w:r>
      <w:r w:rsidR="00DC46FD">
        <w:t>All members including the co-chairs are slated to rotate off in March 2024.</w:t>
      </w:r>
    </w:p>
    <w:p w14:paraId="50D7BC60" w14:textId="7EE8D4E2" w:rsidR="00885BD8" w:rsidRDefault="00885BD8" w:rsidP="006F2C4D">
      <w:pPr>
        <w:numPr>
          <w:ilvl w:val="0"/>
          <w:numId w:val="14"/>
        </w:numPr>
        <w:tabs>
          <w:tab w:val="left" w:pos="3560"/>
        </w:tabs>
        <w:spacing w:after="0"/>
      </w:pPr>
      <w:r w:rsidRPr="00D13071">
        <w:rPr>
          <w:b/>
          <w:bCs/>
        </w:rPr>
        <w:t>Working Groups</w:t>
      </w:r>
      <w:r>
        <w:t xml:space="preserve">: The Co-Chairs solicited </w:t>
      </w:r>
      <w:r w:rsidR="009973A5">
        <w:t>suggestions for priorit</w:t>
      </w:r>
      <w:r w:rsidR="00E70EA4">
        <w:t>y focus</w:t>
      </w:r>
      <w:r w:rsidR="009973A5">
        <w:t xml:space="preserve"> areas </w:t>
      </w:r>
      <w:r w:rsidR="00E70EA4">
        <w:t xml:space="preserve">from the Committee members. Members </w:t>
      </w:r>
      <w:r w:rsidR="0011600C">
        <w:t>were asked to</w:t>
      </w:r>
      <w:r w:rsidR="00E70EA4">
        <w:t xml:space="preserve"> commit to tak</w:t>
      </w:r>
      <w:r w:rsidR="00E65809">
        <w:t>ing</w:t>
      </w:r>
      <w:r w:rsidR="00E70EA4">
        <w:t xml:space="preserve"> a leadership role in </w:t>
      </w:r>
      <w:r w:rsidR="007535B0">
        <w:t xml:space="preserve">forming and </w:t>
      </w:r>
      <w:r w:rsidR="00E70EA4">
        <w:t>implementing</w:t>
      </w:r>
      <w:r w:rsidR="007535B0">
        <w:t xml:space="preserve"> </w:t>
      </w:r>
      <w:r w:rsidR="0011600C">
        <w:t>activities</w:t>
      </w:r>
      <w:r w:rsidR="00E65809">
        <w:t xml:space="preserve"> for any</w:t>
      </w:r>
      <w:r w:rsidR="00E65809" w:rsidRPr="00E65809">
        <w:t xml:space="preserve"> working group </w:t>
      </w:r>
      <w:r w:rsidR="00E65809">
        <w:t>that they proposed</w:t>
      </w:r>
      <w:r w:rsidR="0011600C">
        <w:t xml:space="preserve">. </w:t>
      </w:r>
      <w:r w:rsidR="002D355D">
        <w:t>T</w:t>
      </w:r>
      <w:r w:rsidR="000208EB">
        <w:t>wo</w:t>
      </w:r>
      <w:r w:rsidR="002D355D">
        <w:t xml:space="preserve"> working groups </w:t>
      </w:r>
      <w:r w:rsidR="000208EB">
        <w:t>were active in 202</w:t>
      </w:r>
      <w:r w:rsidR="00C85CB5">
        <w:t>2</w:t>
      </w:r>
      <w:r w:rsidR="00C768B9">
        <w:t xml:space="preserve"> and are ongoing:  one on </w:t>
      </w:r>
      <w:r w:rsidR="00C768B9" w:rsidRPr="00C768B9">
        <w:rPr>
          <w:b/>
          <w:bCs/>
          <w:i/>
          <w:iCs/>
        </w:rPr>
        <w:t>Climate Change and Global Health</w:t>
      </w:r>
      <w:r w:rsidR="00C768B9">
        <w:t xml:space="preserve"> </w:t>
      </w:r>
      <w:r w:rsidR="002A3BE0">
        <w:t>a</w:t>
      </w:r>
      <w:r w:rsidR="00C768B9">
        <w:t xml:space="preserve">nd the other on </w:t>
      </w:r>
      <w:r w:rsidR="00C768B9" w:rsidRPr="00C768B9">
        <w:rPr>
          <w:b/>
          <w:bCs/>
          <w:i/>
          <w:iCs/>
        </w:rPr>
        <w:t>Addressing the Anti-science Movement</w:t>
      </w:r>
      <w:r w:rsidR="00C768B9">
        <w:rPr>
          <w:b/>
          <w:bCs/>
          <w:i/>
          <w:iCs/>
        </w:rPr>
        <w:t>.</w:t>
      </w:r>
      <w:r w:rsidR="002D355D">
        <w:t xml:space="preserve"> </w:t>
      </w:r>
      <w:r w:rsidR="00C768B9">
        <w:t xml:space="preserve">Both are discussed below. </w:t>
      </w:r>
      <w:r w:rsidR="008C748A" w:rsidRPr="008C748A">
        <w:t xml:space="preserve">RC members have </w:t>
      </w:r>
      <w:r w:rsidR="00C768B9">
        <w:t xml:space="preserve">also </w:t>
      </w:r>
      <w:r w:rsidR="008C748A" w:rsidRPr="008C748A">
        <w:t>begun to consider development of two new foci and related working groups: one on Housing and Homelessness Research and the other on Cancer Research.  Additional discussion is planned to assess levels of interest and refine the foci of these efforts if they go forward.</w:t>
      </w:r>
    </w:p>
    <w:p w14:paraId="55537DFF" w14:textId="1FF6B1FE" w:rsidR="006D7F89" w:rsidRDefault="009E0555" w:rsidP="00AD1E12">
      <w:pPr>
        <w:pStyle w:val="ListParagraph"/>
        <w:numPr>
          <w:ilvl w:val="0"/>
          <w:numId w:val="4"/>
        </w:numPr>
        <w:tabs>
          <w:tab w:val="left" w:pos="3560"/>
        </w:tabs>
        <w:spacing w:after="0" w:line="256" w:lineRule="auto"/>
      </w:pPr>
      <w:bookmarkStart w:id="0" w:name="_Hlk124934633"/>
      <w:r>
        <w:rPr>
          <w:b/>
          <w:bCs/>
          <w:i/>
          <w:iCs/>
        </w:rPr>
        <w:t>Climate Change and Global Health</w:t>
      </w:r>
      <w:bookmarkEnd w:id="0"/>
      <w:r>
        <w:t>, led by Jonathan Patz and M</w:t>
      </w:r>
      <w:r w:rsidR="00595B64">
        <w:t>aureen</w:t>
      </w:r>
      <w:r>
        <w:t xml:space="preserve"> Lichtveld. </w:t>
      </w:r>
    </w:p>
    <w:p w14:paraId="14998DB9" w14:textId="77777777" w:rsidR="002A3BE0" w:rsidRPr="002A3BE0" w:rsidRDefault="002A3BE0" w:rsidP="002A3BE0">
      <w:pPr>
        <w:pStyle w:val="ListParagraph"/>
        <w:numPr>
          <w:ilvl w:val="1"/>
          <w:numId w:val="4"/>
        </w:numPr>
      </w:pPr>
      <w:r w:rsidRPr="002A3BE0">
        <w:t xml:space="preserve">WG members wrote a white paper for the Conference of the Parties (COP27) and are leading a formal submission into the UNFCCC Global </w:t>
      </w:r>
      <w:proofErr w:type="spellStart"/>
      <w:r w:rsidRPr="002A3BE0">
        <w:t>Stocktake</w:t>
      </w:r>
      <w:proofErr w:type="spellEnd"/>
      <w:r w:rsidRPr="002A3BE0">
        <w:t xml:space="preserve"> process --feeding into COP28 – to highlight to need to prioritize health and equity objectives as countries work to establish new climate policies to reduce their greenhouse gas emissions. </w:t>
      </w:r>
    </w:p>
    <w:p w14:paraId="4F41EDB1" w14:textId="729B3C2B" w:rsidR="003C4AF3" w:rsidRDefault="003C4AF3" w:rsidP="003C4AF3">
      <w:pPr>
        <w:pStyle w:val="ListParagraph"/>
        <w:numPr>
          <w:ilvl w:val="1"/>
          <w:numId w:val="4"/>
        </w:numPr>
        <w:tabs>
          <w:tab w:val="left" w:pos="3560"/>
        </w:tabs>
        <w:spacing w:after="0" w:line="256" w:lineRule="auto"/>
      </w:pPr>
      <w:r>
        <w:t xml:space="preserve">WG members played a key role in </w:t>
      </w:r>
      <w:r w:rsidR="0096427F">
        <w:t xml:space="preserve">a CUGH – National Academy of Medicine virtual Summit: </w:t>
      </w:r>
      <w:r w:rsidRPr="003C4AF3">
        <w:t>The Road to COP27: Climate Change and Health Through Three Lenses</w:t>
      </w:r>
      <w:r w:rsidR="0096427F">
        <w:t>.</w:t>
      </w:r>
    </w:p>
    <w:p w14:paraId="52D3A1AB" w14:textId="440DFAF1" w:rsidR="00ED51BC" w:rsidRPr="00ED51BC" w:rsidRDefault="00ED51BC" w:rsidP="006D7F89">
      <w:pPr>
        <w:pStyle w:val="ListParagraph"/>
        <w:numPr>
          <w:ilvl w:val="1"/>
          <w:numId w:val="4"/>
        </w:numPr>
        <w:tabs>
          <w:tab w:val="left" w:pos="3560"/>
        </w:tabs>
        <w:spacing w:after="0" w:line="256" w:lineRule="auto"/>
      </w:pPr>
      <w:r>
        <w:t xml:space="preserve">WG members </w:t>
      </w:r>
      <w:r w:rsidR="0016625B">
        <w:t xml:space="preserve">participated in COP 27 in Egypt and </w:t>
      </w:r>
      <w:r>
        <w:t xml:space="preserve">are working with </w:t>
      </w:r>
      <w:r w:rsidRPr="00ED51BC">
        <w:t xml:space="preserve">CUGH, National Academy of Medicine, and UK National Academy of Medicine </w:t>
      </w:r>
      <w:r>
        <w:t>to deve</w:t>
      </w:r>
      <w:r w:rsidRPr="00ED51BC">
        <w:t xml:space="preserve">lop a proposal for COP 28 in Dubai </w:t>
      </w:r>
      <w:r w:rsidR="00CA2367">
        <w:t>i</w:t>
      </w:r>
      <w:r w:rsidRPr="00ED51BC">
        <w:t>n November 2023</w:t>
      </w:r>
      <w:r w:rsidR="00CA2367">
        <w:t>.</w:t>
      </w:r>
    </w:p>
    <w:p w14:paraId="02F41A24" w14:textId="28B15FE2" w:rsidR="00CA7FCB" w:rsidRDefault="00CA7FCB" w:rsidP="00595B64">
      <w:pPr>
        <w:pStyle w:val="ListParagraph"/>
        <w:numPr>
          <w:ilvl w:val="1"/>
          <w:numId w:val="4"/>
        </w:numPr>
        <w:tabs>
          <w:tab w:val="left" w:pos="3560"/>
        </w:tabs>
        <w:spacing w:after="0" w:line="256" w:lineRule="auto"/>
      </w:pPr>
      <w:r w:rsidRPr="00AD1E12">
        <w:rPr>
          <w:lang w:val="en-GB"/>
        </w:rPr>
        <w:t>Th</w:t>
      </w:r>
      <w:r w:rsidR="00AD1E12" w:rsidRPr="00AD1E12">
        <w:rPr>
          <w:lang w:val="en-GB"/>
        </w:rPr>
        <w:t>e</w:t>
      </w:r>
      <w:r w:rsidRPr="00AD1E12">
        <w:rPr>
          <w:lang w:val="en-GB"/>
        </w:rPr>
        <w:t xml:space="preserve"> </w:t>
      </w:r>
      <w:r w:rsidR="005510F4" w:rsidRPr="00AD1E12">
        <w:rPr>
          <w:lang w:val="en-GB"/>
        </w:rPr>
        <w:t xml:space="preserve">WG published a </w:t>
      </w:r>
      <w:r w:rsidRPr="00AD1E12">
        <w:rPr>
          <w:lang w:val="en-GB"/>
        </w:rPr>
        <w:t>manuscr</w:t>
      </w:r>
      <w:r w:rsidR="005510F4" w:rsidRPr="00AD1E12">
        <w:rPr>
          <w:lang w:val="en-GB"/>
        </w:rPr>
        <w:t xml:space="preserve">ipt resulting from their </w:t>
      </w:r>
      <w:r w:rsidRPr="00AD1E12">
        <w:rPr>
          <w:lang w:val="en-GB"/>
        </w:rPr>
        <w:t xml:space="preserve">2021 </w:t>
      </w:r>
      <w:r w:rsidR="005510F4" w:rsidRPr="00AD1E12">
        <w:rPr>
          <w:lang w:val="en-GB"/>
        </w:rPr>
        <w:t xml:space="preserve">CUGH </w:t>
      </w:r>
      <w:r w:rsidRPr="00AD1E12">
        <w:rPr>
          <w:lang w:val="en-GB"/>
        </w:rPr>
        <w:t>satellite session.</w:t>
      </w:r>
      <w:r w:rsidR="00AD1E12" w:rsidRPr="00AD1E12">
        <w:rPr>
          <w:lang w:val="en-GB"/>
        </w:rPr>
        <w:t xml:space="preserve"> </w:t>
      </w:r>
      <w:r w:rsidR="00AD1E12" w:rsidRPr="00AD1E12">
        <w:t xml:space="preserve">Neta G, Pan W, Ebi K, Buss DF, Castranio T, Lowe R, Ryan SJ, Stewart-Ibarra AM, </w:t>
      </w:r>
      <w:proofErr w:type="spellStart"/>
      <w:r w:rsidR="00AD1E12" w:rsidRPr="00AD1E12">
        <w:t>Hapairai</w:t>
      </w:r>
      <w:proofErr w:type="spellEnd"/>
      <w:r w:rsidR="00AD1E12" w:rsidRPr="00AD1E12">
        <w:t xml:space="preserve"> LK, Sehgal M, Wimberly MC, Rollock L, Lichtveld M, Balbus J. Advancing climate change health adaptation through implementation science. Lancet Planet Health. 2022 Nov;6(11):e909-e918. </w:t>
      </w:r>
    </w:p>
    <w:p w14:paraId="73E0E43E" w14:textId="1C558FD3" w:rsidR="00A74B1A" w:rsidRPr="002A3BE0" w:rsidRDefault="00A74B1A" w:rsidP="00A74B1A">
      <w:pPr>
        <w:pStyle w:val="ListParagraph"/>
        <w:numPr>
          <w:ilvl w:val="1"/>
          <w:numId w:val="4"/>
        </w:numPr>
        <w:tabs>
          <w:tab w:val="left" w:pos="3560"/>
        </w:tabs>
        <w:spacing w:after="0" w:line="256" w:lineRule="auto"/>
      </w:pPr>
      <w:r w:rsidRPr="002A3BE0">
        <w:t xml:space="preserve">WG members presented at the 2022 ILA meeting how the 12 for 12 Leadership Program targeting mid-career health professions teams in LMICs can provide a tailored opportunity to counter the challenges and seize the opportunities for health leadership development. </w:t>
      </w:r>
      <w:r w:rsidRPr="002A3BE0">
        <w:rPr>
          <w:i/>
          <w:iCs/>
        </w:rPr>
        <w:t xml:space="preserve">Covert, H., &amp; Lichtveld, M. (2022). Leadership development in health </w:t>
      </w:r>
      <w:r w:rsidRPr="002A3BE0">
        <w:rPr>
          <w:i/>
          <w:iCs/>
        </w:rPr>
        <w:lastRenderedPageBreak/>
        <w:t>services through the lens of low- and middle-income countries. Oral presentation at International Leadership Association Healthcare Leadership Conference, May 2, 2022</w:t>
      </w:r>
      <w:r w:rsidRPr="002A3BE0">
        <w:t xml:space="preserve">.  </w:t>
      </w:r>
    </w:p>
    <w:p w14:paraId="78CE45B3" w14:textId="2AC1C26D" w:rsidR="00A74B1A" w:rsidRPr="002A3BE0" w:rsidRDefault="00A74B1A" w:rsidP="000652BD">
      <w:pPr>
        <w:pStyle w:val="ListParagraph"/>
        <w:numPr>
          <w:ilvl w:val="1"/>
          <w:numId w:val="4"/>
        </w:numPr>
        <w:tabs>
          <w:tab w:val="left" w:pos="3560"/>
        </w:tabs>
        <w:spacing w:after="0" w:line="256" w:lineRule="auto"/>
      </w:pPr>
      <w:r w:rsidRPr="002A3BE0">
        <w:t>WG members and colleagues in the Caribbean presented a webinar entitled “</w:t>
      </w:r>
      <w:r w:rsidRPr="002A3BE0">
        <w:rPr>
          <w:i/>
          <w:iCs/>
        </w:rPr>
        <w:t>Climate and Health Adaptation Strategies in the Caribbean: From Health Systems Strengthening to Technology Applications</w:t>
      </w:r>
      <w:r w:rsidRPr="002A3BE0">
        <w:t xml:space="preserve">, </w:t>
      </w:r>
      <w:r w:rsidR="00370612" w:rsidRPr="002A3BE0">
        <w:t xml:space="preserve">as a </w:t>
      </w:r>
      <w:r w:rsidRPr="002A3BE0">
        <w:t>CUGH Annual Global Health Conference Panel, March 28, 2022.</w:t>
      </w:r>
      <w:r w:rsidR="00370612" w:rsidRPr="002A3BE0">
        <w:t xml:space="preserve"> The panel focused on specific climate and health adaptation strategies for the Caribbean.  Speakers included </w:t>
      </w:r>
      <w:r w:rsidRPr="002A3BE0">
        <w:t xml:space="preserve">Daniel Buss, PhD, Advisor, Pan American Health Organization, the Regional Office for the World Health Organization for the Americas (PAHO/WHO), Adrian Trotman, Chief, Applied Meteorology and Climatology, Caribbean Institute for Meteorology and Hydrology (CIMH), Barbados, </w:t>
      </w:r>
      <w:proofErr w:type="spellStart"/>
      <w:r w:rsidRPr="002A3BE0">
        <w:t>Lindonne</w:t>
      </w:r>
      <w:proofErr w:type="spellEnd"/>
      <w:r w:rsidRPr="002A3BE0">
        <w:t xml:space="preserve"> Glasgow, Deputy Chair and Assistant Professor, Department of Public Health and Preventive Medicine, St. George’s University, Grenada, Maureen Lichtveld, MD, MPH, Dean, Graduate School of Public Health, University of Pittsburgh and Hannah Covert, University of Pittsburgh</w:t>
      </w:r>
    </w:p>
    <w:p w14:paraId="02143FB5" w14:textId="0B5CA8FD" w:rsidR="00F54E67" w:rsidRPr="00F54E67" w:rsidRDefault="00E9008C" w:rsidP="00D13071">
      <w:pPr>
        <w:pStyle w:val="ListParagraph"/>
        <w:numPr>
          <w:ilvl w:val="0"/>
          <w:numId w:val="4"/>
        </w:numPr>
        <w:tabs>
          <w:tab w:val="left" w:pos="3560"/>
        </w:tabs>
      </w:pPr>
      <w:r w:rsidRPr="00893545">
        <w:rPr>
          <w:b/>
          <w:bCs/>
          <w:i/>
          <w:iCs/>
        </w:rPr>
        <w:t xml:space="preserve">Addressing the </w:t>
      </w:r>
      <w:r w:rsidR="00E65809">
        <w:rPr>
          <w:b/>
          <w:bCs/>
          <w:i/>
          <w:iCs/>
        </w:rPr>
        <w:t>A</w:t>
      </w:r>
      <w:r w:rsidRPr="00893545">
        <w:rPr>
          <w:b/>
          <w:bCs/>
          <w:i/>
          <w:iCs/>
        </w:rPr>
        <w:t xml:space="preserve">nti-science </w:t>
      </w:r>
      <w:r w:rsidR="00E65809">
        <w:rPr>
          <w:b/>
          <w:bCs/>
          <w:i/>
          <w:iCs/>
        </w:rPr>
        <w:t>M</w:t>
      </w:r>
      <w:r w:rsidRPr="00893545">
        <w:rPr>
          <w:b/>
          <w:bCs/>
          <w:i/>
          <w:iCs/>
        </w:rPr>
        <w:t>ovement</w:t>
      </w:r>
      <w:r>
        <w:t>, led by</w:t>
      </w:r>
      <w:r w:rsidRPr="00E9008C">
        <w:t xml:space="preserve"> M</w:t>
      </w:r>
      <w:r>
        <w:t>elissa</w:t>
      </w:r>
      <w:r w:rsidRPr="00E9008C">
        <w:t xml:space="preserve"> Salm</w:t>
      </w:r>
      <w:r w:rsidR="002D26C0">
        <w:t xml:space="preserve">. </w:t>
      </w:r>
      <w:r w:rsidR="00F54E67" w:rsidRPr="00F54E67">
        <w:t>The workgroup engaged in developing, planning, and organizing the implementation of two satellite sessions with international and transdisciplinary experts: one during the 2022 CUGH annual meeting and another for the upcoming 2023 CUGH annual meeting. Their work also includes a commentary entitled, "Towards a transdisciplinary research agenda on anti-science</w:t>
      </w:r>
      <w:r w:rsidR="00503724">
        <w:t>,</w:t>
      </w:r>
      <w:r w:rsidR="00F54E67" w:rsidRPr="00F54E67">
        <w:t xml:space="preserve">" which has been drafted for publication and is awaiting the conclusion of a supporting literature review in collaboration with TAC members. In addition, the workgroup developed and published educational products for addressing anti-science attitudes and misinformation, which are available on the CUGH website. </w:t>
      </w:r>
    </w:p>
    <w:p w14:paraId="579E1893" w14:textId="5DDCB5A1" w:rsidR="00E65809" w:rsidRPr="00141166" w:rsidRDefault="00E65809" w:rsidP="00503724">
      <w:pPr>
        <w:pStyle w:val="ListParagraph"/>
        <w:tabs>
          <w:tab w:val="left" w:pos="3560"/>
        </w:tabs>
        <w:ind w:left="360"/>
      </w:pPr>
    </w:p>
    <w:p w14:paraId="7EC6C26A" w14:textId="53943029" w:rsidR="00535293" w:rsidRDefault="00535293" w:rsidP="00535293">
      <w:pPr>
        <w:spacing w:after="0"/>
      </w:pPr>
      <w:r w:rsidRPr="00723A9B">
        <w:rPr>
          <w:b/>
          <w:bCs/>
        </w:rPr>
        <w:t xml:space="preserve">CUGH </w:t>
      </w:r>
      <w:r>
        <w:rPr>
          <w:b/>
          <w:bCs/>
        </w:rPr>
        <w:t xml:space="preserve">annual </w:t>
      </w:r>
      <w:r w:rsidRPr="00723A9B">
        <w:rPr>
          <w:b/>
          <w:bCs/>
        </w:rPr>
        <w:t>meetings:</w:t>
      </w:r>
      <w:r>
        <w:t xml:space="preserve"> </w:t>
      </w:r>
    </w:p>
    <w:p w14:paraId="15C75072" w14:textId="5174E3D5" w:rsidR="00726CA5" w:rsidRPr="002A3BE0" w:rsidRDefault="00726CA5" w:rsidP="005615CC">
      <w:pPr>
        <w:pStyle w:val="ListParagraph"/>
        <w:numPr>
          <w:ilvl w:val="0"/>
          <w:numId w:val="5"/>
        </w:numPr>
        <w:spacing w:after="0"/>
        <w:rPr>
          <w:b/>
          <w:bCs/>
        </w:rPr>
      </w:pPr>
      <w:r w:rsidRPr="002A3BE0">
        <w:rPr>
          <w:b/>
          <w:bCs/>
        </w:rPr>
        <w:t>2022:</w:t>
      </w:r>
    </w:p>
    <w:p w14:paraId="3379186C" w14:textId="5604EB64" w:rsidR="005A4330" w:rsidRDefault="005615CC" w:rsidP="00726CA5">
      <w:pPr>
        <w:pStyle w:val="ListParagraph"/>
        <w:numPr>
          <w:ilvl w:val="1"/>
          <w:numId w:val="5"/>
        </w:numPr>
        <w:spacing w:after="0"/>
      </w:pPr>
      <w:r w:rsidRPr="002A3BE0">
        <w:rPr>
          <w:b/>
          <w:bCs/>
          <w:i/>
          <w:iCs/>
        </w:rPr>
        <w:t xml:space="preserve">2022 </w:t>
      </w:r>
      <w:r w:rsidR="00535293" w:rsidRPr="002A3BE0">
        <w:rPr>
          <w:b/>
          <w:bCs/>
          <w:i/>
          <w:iCs/>
        </w:rPr>
        <w:t>Satellite session</w:t>
      </w:r>
      <w:r w:rsidR="00535293">
        <w:t xml:space="preserve">: </w:t>
      </w:r>
      <w:r w:rsidRPr="005615CC">
        <w:t>“Towards a Transdisciplinary Research Agenda on ‘Anti-Science’”.  The four-hour interactive session introduced the problem of "anti-science" trends affecting global health efforts, ranging from anti-vaccination sentiments, misinformation campaigns, and COVID-19-related conspiracy theories. The event was organized around the premise that transdisciplinary research approaches are needed to address this complex problem and therefore featured two panels, each composed of experts from different parts of the world representing diverse disciplines. Panelists were from the Democratic Republic of Congo, Bangladesh, Peru, and the U</w:t>
      </w:r>
      <w:r w:rsidR="00181D4A">
        <w:t xml:space="preserve">nited </w:t>
      </w:r>
      <w:r w:rsidRPr="005615CC">
        <w:t>S</w:t>
      </w:r>
      <w:r w:rsidR="00181D4A">
        <w:t>tates</w:t>
      </w:r>
      <w:r w:rsidRPr="005615CC">
        <w:t>. The event also included a keynote address from a well-known science writer and included several breakout sessions. </w:t>
      </w:r>
    </w:p>
    <w:p w14:paraId="3A3A3DD0" w14:textId="60A2293B" w:rsidR="001D070C" w:rsidRDefault="005C744E" w:rsidP="00726CA5">
      <w:pPr>
        <w:pStyle w:val="ListParagraph"/>
        <w:numPr>
          <w:ilvl w:val="1"/>
          <w:numId w:val="5"/>
        </w:numPr>
        <w:tabs>
          <w:tab w:val="left" w:pos="3560"/>
        </w:tabs>
        <w:rPr>
          <w:lang w:val="en-GB"/>
        </w:rPr>
      </w:pPr>
      <w:r w:rsidRPr="002A3BE0">
        <w:rPr>
          <w:b/>
          <w:bCs/>
          <w:i/>
          <w:iCs/>
        </w:rPr>
        <w:t>2022 Breakout session</w:t>
      </w:r>
      <w:r w:rsidRPr="004370BD">
        <w:t xml:space="preserve">: Liz Grant, </w:t>
      </w:r>
      <w:r w:rsidRPr="005C744E">
        <w:rPr>
          <w:lang w:val="en-GB"/>
        </w:rPr>
        <w:t xml:space="preserve">Kasia </w:t>
      </w:r>
      <w:r w:rsidRPr="005C744E">
        <w:t>Kordas,</w:t>
      </w:r>
      <w:r w:rsidR="00A17036">
        <w:t xml:space="preserve"> and </w:t>
      </w:r>
      <w:r w:rsidRPr="005C744E">
        <w:rPr>
          <w:lang w:val="en-GB"/>
        </w:rPr>
        <w:t>global partners organized a session titled: “Understanding Populations Experiencing</w:t>
      </w:r>
      <w:r w:rsidRPr="004370BD">
        <w:rPr>
          <w:lang w:val="en-GB"/>
        </w:rPr>
        <w:t xml:space="preserve"> or Fleeing Conflict:  A Toolkit to Support Ethical Research.” This w</w:t>
      </w:r>
      <w:r>
        <w:rPr>
          <w:lang w:val="en-GB"/>
        </w:rPr>
        <w:t>as</w:t>
      </w:r>
      <w:r w:rsidRPr="004370BD">
        <w:rPr>
          <w:lang w:val="en-GB"/>
        </w:rPr>
        <w:t xml:space="preserve"> a 90-minute panel session exploring strategies to ensure research is co-created, and conducted ethically, safely, and sensitively in situations of conflict, and with those who have experienced physical, emotional, and psychological violence.  The panel present</w:t>
      </w:r>
      <w:r w:rsidR="00CF779E">
        <w:rPr>
          <w:lang w:val="en-GB"/>
        </w:rPr>
        <w:t>ed</w:t>
      </w:r>
      <w:r w:rsidRPr="004370BD">
        <w:rPr>
          <w:lang w:val="en-GB"/>
        </w:rPr>
        <w:t xml:space="preserve"> a Toolkit for Ethical Action that frames and promotes contextual ethical reflection and accountability in research, from its conception to the legacy of the research. Case studies with those living in Syria and Colombia, and with communities that have fled violence and resettled as refugees in the United States examine</w:t>
      </w:r>
      <w:r w:rsidR="00CF779E">
        <w:rPr>
          <w:lang w:val="en-GB"/>
        </w:rPr>
        <w:t>d</w:t>
      </w:r>
      <w:r w:rsidRPr="004370BD">
        <w:rPr>
          <w:lang w:val="en-GB"/>
        </w:rPr>
        <w:t xml:space="preserve"> commonalities of research challenges and unique opportunities to </w:t>
      </w:r>
      <w:r w:rsidRPr="004370BD">
        <w:rPr>
          <w:lang w:val="en-GB"/>
        </w:rPr>
        <w:lastRenderedPageBreak/>
        <w:t>promote ethical research journeys. Through an interactive discussion, participants consider</w:t>
      </w:r>
      <w:r w:rsidR="00BB507F">
        <w:rPr>
          <w:lang w:val="en-GB"/>
        </w:rPr>
        <w:t>ed</w:t>
      </w:r>
      <w:r w:rsidRPr="004370BD">
        <w:rPr>
          <w:lang w:val="en-GB"/>
        </w:rPr>
        <w:t xml:space="preserve"> the ethical issues in researching trauma and mental health, intersections of power and marginality, security intelligence and evidence-based interventions for local sustainable development in Syria, and reproductive health concerns with Refugee populations. The panel promote</w:t>
      </w:r>
      <w:r w:rsidR="00BB507F">
        <w:rPr>
          <w:lang w:val="en-GB"/>
        </w:rPr>
        <w:t>d</w:t>
      </w:r>
      <w:r w:rsidRPr="004370BD">
        <w:rPr>
          <w:lang w:val="en-GB"/>
        </w:rPr>
        <w:t xml:space="preserve"> ways of identifying ethical challenges and dilemmas as they emerge in people relations, place differences, and shared or contested principles and precedents and to build together creative solutions. </w:t>
      </w:r>
    </w:p>
    <w:p w14:paraId="4814967F" w14:textId="17863798" w:rsidR="000112AB" w:rsidRPr="00281E7C" w:rsidRDefault="002540A6" w:rsidP="00726CA5">
      <w:pPr>
        <w:pStyle w:val="ListParagraph"/>
        <w:numPr>
          <w:ilvl w:val="1"/>
          <w:numId w:val="5"/>
        </w:numPr>
        <w:tabs>
          <w:tab w:val="left" w:pos="3560"/>
        </w:tabs>
        <w:rPr>
          <w:lang w:val="en-GB"/>
        </w:rPr>
      </w:pPr>
      <w:r w:rsidRPr="002A3BE0">
        <w:rPr>
          <w:b/>
          <w:bCs/>
          <w:i/>
          <w:iCs/>
          <w:lang w:val="en-GB"/>
        </w:rPr>
        <w:t>2022 Breakout session</w:t>
      </w:r>
      <w:r w:rsidR="00C768B9">
        <w:rPr>
          <w:lang w:val="en-GB"/>
        </w:rPr>
        <w:t>:</w:t>
      </w:r>
      <w:r w:rsidRPr="00247A2C">
        <w:rPr>
          <w:lang w:val="en-GB"/>
        </w:rPr>
        <w:t xml:space="preserve"> The RC Climate Change and Global WG </w:t>
      </w:r>
      <w:r w:rsidR="004562AE" w:rsidRPr="00247A2C">
        <w:rPr>
          <w:lang w:val="en-GB"/>
        </w:rPr>
        <w:t>held a session entitled “</w:t>
      </w:r>
      <w:proofErr w:type="gramStart"/>
      <w:r w:rsidRPr="00247A2C">
        <w:rPr>
          <w:lang w:val="en-GB"/>
        </w:rPr>
        <w:t xml:space="preserve">Health  </w:t>
      </w:r>
      <w:r w:rsidR="00AA5EDF" w:rsidRPr="00247A2C">
        <w:rPr>
          <w:lang w:val="en-GB"/>
        </w:rPr>
        <w:t>Climate</w:t>
      </w:r>
      <w:proofErr w:type="gramEnd"/>
      <w:r w:rsidR="00AA5EDF" w:rsidRPr="00247A2C">
        <w:rPr>
          <w:lang w:val="en-GB"/>
        </w:rPr>
        <w:t xml:space="preserve"> and Health Adaptation Strategies in the Caribbean: From Health Systems Strengthening to Technology Applications</w:t>
      </w:r>
      <w:r w:rsidR="004562AE" w:rsidRPr="00247A2C">
        <w:rPr>
          <w:lang w:val="en-GB"/>
        </w:rPr>
        <w:t xml:space="preserve">” with the following presenters: </w:t>
      </w:r>
      <w:r w:rsidR="00AA5EDF" w:rsidRPr="00247A2C">
        <w:rPr>
          <w:lang w:val="en-GB"/>
        </w:rPr>
        <w:t>Daniel Buss,</w:t>
      </w:r>
      <w:r w:rsidR="00773236" w:rsidRPr="00247A2C">
        <w:rPr>
          <w:lang w:val="en-GB"/>
        </w:rPr>
        <w:t xml:space="preserve"> </w:t>
      </w:r>
      <w:r w:rsidR="00AA5EDF" w:rsidRPr="00247A2C">
        <w:rPr>
          <w:lang w:val="en-GB"/>
        </w:rPr>
        <w:t>PAHO/WHO)</w:t>
      </w:r>
      <w:r w:rsidR="00773236" w:rsidRPr="00247A2C">
        <w:rPr>
          <w:lang w:val="en-GB"/>
        </w:rPr>
        <w:t>;</w:t>
      </w:r>
      <w:r w:rsidR="00AA5EDF" w:rsidRPr="00247A2C">
        <w:rPr>
          <w:lang w:val="en-GB"/>
        </w:rPr>
        <w:t xml:space="preserve"> Adrian Trotman, Caribbean Institute for Meteorology and Hydrology</w:t>
      </w:r>
      <w:r w:rsidR="00542D84" w:rsidRPr="00247A2C">
        <w:rPr>
          <w:lang w:val="en-GB"/>
        </w:rPr>
        <w:t>,</w:t>
      </w:r>
      <w:r w:rsidR="00AA5EDF" w:rsidRPr="00247A2C">
        <w:rPr>
          <w:lang w:val="en-GB"/>
        </w:rPr>
        <w:t xml:space="preserve"> Barbados</w:t>
      </w:r>
      <w:r w:rsidR="00542D84" w:rsidRPr="00247A2C">
        <w:rPr>
          <w:lang w:val="en-GB"/>
        </w:rPr>
        <w:t>;</w:t>
      </w:r>
      <w:r w:rsidR="00AA5EDF" w:rsidRPr="00247A2C">
        <w:rPr>
          <w:lang w:val="en-GB"/>
        </w:rPr>
        <w:t xml:space="preserve"> Lindonne Glasgow, St. George’s University, Grenada</w:t>
      </w:r>
      <w:r w:rsidR="00542D84" w:rsidRPr="00247A2C">
        <w:rPr>
          <w:lang w:val="en-GB"/>
        </w:rPr>
        <w:t>;</w:t>
      </w:r>
      <w:r w:rsidR="00AA5EDF" w:rsidRPr="00247A2C">
        <w:rPr>
          <w:lang w:val="en-GB"/>
        </w:rPr>
        <w:t xml:space="preserve"> Maureen Lichtveld, University of Pittsburgh</w:t>
      </w:r>
      <w:r w:rsidR="00247A2C" w:rsidRPr="00247A2C">
        <w:rPr>
          <w:lang w:val="en-GB"/>
        </w:rPr>
        <w:t xml:space="preserve">. </w:t>
      </w:r>
      <w:r w:rsidR="00AA5EDF" w:rsidRPr="00247A2C">
        <w:rPr>
          <w:lang w:val="en-GB"/>
        </w:rPr>
        <w:t>This panel focus</w:t>
      </w:r>
      <w:r w:rsidR="00247A2C">
        <w:rPr>
          <w:lang w:val="en-GB"/>
        </w:rPr>
        <w:t>ed</w:t>
      </w:r>
      <w:r w:rsidR="00AA5EDF" w:rsidRPr="00247A2C">
        <w:rPr>
          <w:lang w:val="en-GB"/>
        </w:rPr>
        <w:t xml:space="preserve"> on specific climate and health adaptation strategies for the Caribbean</w:t>
      </w:r>
      <w:r w:rsidR="00281E7C">
        <w:rPr>
          <w:lang w:val="en-GB"/>
        </w:rPr>
        <w:t xml:space="preserve"> and </w:t>
      </w:r>
      <w:r w:rsidR="00AA5EDF" w:rsidRPr="00247A2C">
        <w:rPr>
          <w:lang w:val="en-GB"/>
        </w:rPr>
        <w:t>demonstrate</w:t>
      </w:r>
      <w:r w:rsidR="00281E7C">
        <w:rPr>
          <w:lang w:val="en-GB"/>
        </w:rPr>
        <w:t>d</w:t>
      </w:r>
      <w:r w:rsidR="00AA5EDF" w:rsidRPr="00247A2C">
        <w:rPr>
          <w:lang w:val="en-GB"/>
        </w:rPr>
        <w:t xml:space="preserve"> the transdisciplinary nature as a pre-requisite to addressing climate change threats.</w:t>
      </w:r>
      <w:r w:rsidR="00281E7C">
        <w:rPr>
          <w:lang w:val="en-GB"/>
        </w:rPr>
        <w:t xml:space="preserve"> </w:t>
      </w:r>
    </w:p>
    <w:p w14:paraId="1A93B2C4" w14:textId="130F7147" w:rsidR="00A17036" w:rsidRPr="00A17036" w:rsidRDefault="00CA7FCB" w:rsidP="00726CA5">
      <w:pPr>
        <w:pStyle w:val="ListParagraph"/>
        <w:numPr>
          <w:ilvl w:val="1"/>
          <w:numId w:val="5"/>
        </w:numPr>
      </w:pPr>
      <w:r w:rsidRPr="002A3BE0">
        <w:rPr>
          <w:b/>
          <w:bCs/>
          <w:i/>
          <w:iCs/>
        </w:rPr>
        <w:t>2022 Breakout session</w:t>
      </w:r>
      <w:r>
        <w:t xml:space="preserve">: </w:t>
      </w:r>
      <w:r w:rsidR="00A17036" w:rsidRPr="004370BD">
        <w:t xml:space="preserve">Judy Wasserheit, Peter Kilmarx, and colleagues </w:t>
      </w:r>
      <w:r>
        <w:t>o</w:t>
      </w:r>
      <w:r w:rsidR="00A17036" w:rsidRPr="004370BD">
        <w:t>rganiz</w:t>
      </w:r>
      <w:r>
        <w:t>ed</w:t>
      </w:r>
      <w:r w:rsidR="00A17036" w:rsidRPr="004370BD">
        <w:t xml:space="preserve"> a 90-minute plenary session on “Bridging the Research-Implementation Gap” </w:t>
      </w:r>
      <w:r w:rsidR="00E27CB5">
        <w:t>at the</w:t>
      </w:r>
      <w:r w:rsidR="00A17036" w:rsidRPr="004370BD">
        <w:t xml:space="preserve"> request of CUGH. The session include</w:t>
      </w:r>
      <w:r w:rsidR="00A17036">
        <w:t>d</w:t>
      </w:r>
      <w:r w:rsidR="00A17036" w:rsidRPr="004370BD">
        <w:t xml:space="preserve"> recommendations on scaling up research findings, funding models, and aligning the relevance of research to public needs. </w:t>
      </w:r>
      <w:r w:rsidR="00EE0819">
        <w:t xml:space="preserve">The session moderators were </w:t>
      </w:r>
      <w:r w:rsidR="00FB6183">
        <w:t>Rachel Sturke, Fogarty International Center, and Kenneth Sherr, University of Washington. The Panelists were Patricia Garcia, Universidad Peruana Cayetano Heredia, Peru; Peter Cherutich</w:t>
      </w:r>
      <w:r w:rsidR="00427275">
        <w:t xml:space="preserve">, </w:t>
      </w:r>
      <w:r w:rsidR="00FB6183">
        <w:t>Ministry of Health, Kenya</w:t>
      </w:r>
      <w:r w:rsidR="00427275">
        <w:t xml:space="preserve">; </w:t>
      </w:r>
      <w:r w:rsidR="00FB6183">
        <w:t>Agnes Binagwaho, University of Global Health Equity, Rwanda</w:t>
      </w:r>
      <w:r w:rsidR="00427275">
        <w:t xml:space="preserve">; </w:t>
      </w:r>
      <w:r w:rsidR="00FB6183">
        <w:t>Malabika Sarker, BRAC University, Bangladesh</w:t>
      </w:r>
      <w:r w:rsidR="00427275">
        <w:t xml:space="preserve">; </w:t>
      </w:r>
      <w:r w:rsidR="00FB6183">
        <w:t>Roman Xu, Southern Medical University, China</w:t>
      </w:r>
      <w:r w:rsidR="00427275">
        <w:t xml:space="preserve">; </w:t>
      </w:r>
      <w:r w:rsidR="00FB6183">
        <w:t>Anita Zaidi</w:t>
      </w:r>
      <w:r w:rsidR="00427275">
        <w:t xml:space="preserve">, </w:t>
      </w:r>
      <w:r w:rsidR="00FB6183">
        <w:t>BMGF</w:t>
      </w:r>
      <w:r w:rsidR="00427275">
        <w:t xml:space="preserve">; </w:t>
      </w:r>
      <w:r w:rsidR="00FB6183">
        <w:t>John Reeder, WHO/TDR</w:t>
      </w:r>
      <w:r w:rsidR="00427275">
        <w:t xml:space="preserve">; </w:t>
      </w:r>
      <w:r w:rsidR="00FB6183">
        <w:t>George Mensah, NHLBI</w:t>
      </w:r>
      <w:r w:rsidR="00427275">
        <w:t xml:space="preserve">; </w:t>
      </w:r>
      <w:r w:rsidR="00367CE4">
        <w:t xml:space="preserve">and </w:t>
      </w:r>
      <w:r w:rsidR="00FB6183">
        <w:t>Lola Adedokun, Doris Duke Charitable Foundation/The Aspen Institute</w:t>
      </w:r>
      <w:r w:rsidR="00367CE4">
        <w:t xml:space="preserve">. </w:t>
      </w:r>
    </w:p>
    <w:p w14:paraId="1A444753" w14:textId="5188DC01" w:rsidR="001737FF" w:rsidRPr="001737FF" w:rsidRDefault="008E2806" w:rsidP="00726CA5">
      <w:pPr>
        <w:pStyle w:val="ListParagraph"/>
        <w:numPr>
          <w:ilvl w:val="1"/>
          <w:numId w:val="5"/>
        </w:numPr>
        <w:tabs>
          <w:tab w:val="left" w:pos="3560"/>
        </w:tabs>
      </w:pPr>
      <w:r>
        <w:t xml:space="preserve">In addition, the RC played an active role in planning and participated in the </w:t>
      </w:r>
      <w:r w:rsidRPr="002A3BE0">
        <w:rPr>
          <w:b/>
          <w:bCs/>
          <w:i/>
          <w:iCs/>
        </w:rPr>
        <w:t>AFREhealth-CUGH Working Group satellite session</w:t>
      </w:r>
      <w:r w:rsidR="00531C82">
        <w:t xml:space="preserve"> with</w:t>
      </w:r>
      <w:r w:rsidR="001F236B" w:rsidRPr="001F236B">
        <w:t xml:space="preserve"> </w:t>
      </w:r>
      <w:r w:rsidR="001F236B">
        <w:t xml:space="preserve">Dr. Jimmy Volmink, Professor, Department of Global Health, Stellenbosch University, as the keynote speaker.  </w:t>
      </w:r>
      <w:r w:rsidR="00531C82">
        <w:t xml:space="preserve"> </w:t>
      </w:r>
    </w:p>
    <w:p w14:paraId="7D3662E5" w14:textId="77777777" w:rsidR="00C92DC4" w:rsidRDefault="00C92DC4" w:rsidP="00C92DC4">
      <w:pPr>
        <w:pStyle w:val="ListParagraph"/>
        <w:spacing w:after="120"/>
        <w:ind w:left="360"/>
      </w:pPr>
    </w:p>
    <w:p w14:paraId="43CDE00A" w14:textId="6B036B40" w:rsidR="00535293" w:rsidRPr="002A3BE0" w:rsidRDefault="00F86C38" w:rsidP="00F86C38">
      <w:pPr>
        <w:pStyle w:val="ListParagraph"/>
        <w:numPr>
          <w:ilvl w:val="0"/>
          <w:numId w:val="5"/>
        </w:numPr>
        <w:spacing w:after="120"/>
        <w:rPr>
          <w:b/>
          <w:bCs/>
        </w:rPr>
      </w:pPr>
      <w:r w:rsidRPr="002A3BE0">
        <w:rPr>
          <w:b/>
          <w:bCs/>
        </w:rPr>
        <w:t>2023:</w:t>
      </w:r>
    </w:p>
    <w:p w14:paraId="1DFFBE92" w14:textId="166FF816" w:rsidR="00F86C38" w:rsidRDefault="00C13220" w:rsidP="00F86C38">
      <w:pPr>
        <w:pStyle w:val="ListParagraph"/>
        <w:numPr>
          <w:ilvl w:val="1"/>
          <w:numId w:val="5"/>
        </w:numPr>
        <w:spacing w:after="120"/>
      </w:pPr>
      <w:r w:rsidRPr="002A3BE0">
        <w:rPr>
          <w:b/>
          <w:bCs/>
          <w:i/>
          <w:iCs/>
        </w:rPr>
        <w:t xml:space="preserve">2023 </w:t>
      </w:r>
      <w:r w:rsidR="00B94078" w:rsidRPr="002A3BE0">
        <w:rPr>
          <w:b/>
          <w:bCs/>
          <w:i/>
          <w:iCs/>
        </w:rPr>
        <w:t xml:space="preserve">RC </w:t>
      </w:r>
      <w:r w:rsidRPr="002A3BE0">
        <w:rPr>
          <w:b/>
          <w:bCs/>
          <w:i/>
          <w:iCs/>
        </w:rPr>
        <w:t>Satellite session</w:t>
      </w:r>
      <w:r w:rsidRPr="00C13220">
        <w:t>: “Apprehending ‘anti-science’ - A virtual roundtable</w:t>
      </w:r>
      <w:r w:rsidR="00E27CB5">
        <w:t>.</w:t>
      </w:r>
      <w:r w:rsidRPr="00C13220">
        <w:t>” This satellite session advances the dialogue initiated last year at the 2022 CUGH conference, again highlighting the need for transdisciplinary perspectives on how to approach and intervene into rising trends of mistrust in scientific knowledge and expertise. The event will be organized as a moderated discussion among an international panel of experts from a variety of fields - public health, anthropology, philosophy, political science, data science, etc. Invited panelists are from Peru, Brazil, Czech Republic, Hong Kong, South Africa, Denmark, Canada, UK, and US. Topics of discussion will focus on new approaches for researching anti-science and proposed strategies for rebuilding/maintaining trust in science</w:t>
      </w:r>
      <w:r w:rsidR="00B94078">
        <w:t>.</w:t>
      </w:r>
    </w:p>
    <w:p w14:paraId="6FF7008D" w14:textId="7EB938B1" w:rsidR="00B94078" w:rsidRDefault="00B94078" w:rsidP="008C7C7F">
      <w:pPr>
        <w:pStyle w:val="ListParagraph"/>
        <w:numPr>
          <w:ilvl w:val="1"/>
          <w:numId w:val="5"/>
        </w:numPr>
        <w:spacing w:after="120"/>
      </w:pPr>
      <w:r w:rsidRPr="002A3BE0">
        <w:rPr>
          <w:b/>
          <w:bCs/>
          <w:i/>
          <w:iCs/>
        </w:rPr>
        <w:t>2023 RC Breakout session</w:t>
      </w:r>
      <w:r>
        <w:t xml:space="preserve">: </w:t>
      </w:r>
      <w:r w:rsidR="00D71D56">
        <w:t xml:space="preserve">“Climate Change and Malnutrition” will seek to understand the multifaceted intersection of climate change, nutrition, and health and investigate its impact on sustainable and resilient responses to emerging public health outcomes of interest (e.g., vector borne disease, infectious diseases, food born illnesses, and nutrition-related non-communicable diseases), and to explore the factors that impact translation and </w:t>
      </w:r>
      <w:r w:rsidR="00D71D56">
        <w:lastRenderedPageBreak/>
        <w:t>implementation of evidence-based climate-related, nutrition interventions.</w:t>
      </w:r>
      <w:r w:rsidR="00CD4C90">
        <w:t xml:space="preserve"> Speakers are being finalized and will </w:t>
      </w:r>
      <w:r w:rsidR="00CC45FE">
        <w:t xml:space="preserve">have diverse global representation. </w:t>
      </w:r>
    </w:p>
    <w:p w14:paraId="244CF8A9" w14:textId="5D0A5C8A" w:rsidR="00604379" w:rsidRDefault="00720A7D" w:rsidP="008C7C7F">
      <w:pPr>
        <w:pStyle w:val="ListParagraph"/>
        <w:numPr>
          <w:ilvl w:val="1"/>
          <w:numId w:val="5"/>
        </w:numPr>
        <w:spacing w:after="120"/>
      </w:pPr>
      <w:r w:rsidRPr="002A3BE0">
        <w:rPr>
          <w:b/>
          <w:bCs/>
          <w:i/>
          <w:iCs/>
        </w:rPr>
        <w:t xml:space="preserve">2023 </w:t>
      </w:r>
      <w:r w:rsidR="00604379" w:rsidRPr="002A3BE0">
        <w:rPr>
          <w:b/>
          <w:bCs/>
          <w:i/>
          <w:iCs/>
        </w:rPr>
        <w:t xml:space="preserve">RC </w:t>
      </w:r>
      <w:r w:rsidRPr="002A3BE0">
        <w:rPr>
          <w:b/>
          <w:bCs/>
          <w:i/>
          <w:iCs/>
        </w:rPr>
        <w:t>plenary session</w:t>
      </w:r>
      <w:r w:rsidR="00062A91">
        <w:t xml:space="preserve">: </w:t>
      </w:r>
      <w:r w:rsidR="00A06A0B" w:rsidRPr="00A06A0B">
        <w:t xml:space="preserve">Research Committee co-chairs and several RC members have worked closely with CUGH leadership on an initiative that explores </w:t>
      </w:r>
      <w:r w:rsidR="00A06A0B" w:rsidRPr="00C92DC4">
        <w:rPr>
          <w:i/>
          <w:iCs/>
        </w:rPr>
        <w:t>What is Global Health in the 21st Century?</w:t>
      </w:r>
      <w:r w:rsidR="00A06A0B" w:rsidRPr="00A06A0B">
        <w:t xml:space="preserve">  </w:t>
      </w:r>
      <w:r w:rsidR="00E27CB5">
        <w:t>The impetus for this initiative is</w:t>
      </w:r>
      <w:r w:rsidR="00A06A0B" w:rsidRPr="00A06A0B">
        <w:t xml:space="preserve"> recognition that there has been major evolution of the drivers, tools, approaches, and conceptual foundations of global health since the field emerged about 20 years ago, as well as tectonic sociodemographic, geopolitical, and economic changes with dramatic improvements in health systems and services in some parts of the world, while other communities have been left behind, and new global challenges like climate change</w:t>
      </w:r>
      <w:r w:rsidR="00E27CB5">
        <w:t>.</w:t>
      </w:r>
      <w:r w:rsidR="00A06A0B" w:rsidRPr="00A06A0B">
        <w:t xml:space="preserve"> </w:t>
      </w:r>
      <w:r w:rsidR="00E27CB5">
        <w:t xml:space="preserve"> T</w:t>
      </w:r>
      <w:r w:rsidR="00A06A0B" w:rsidRPr="00A06A0B">
        <w:t xml:space="preserve">his effort is </w:t>
      </w:r>
      <w:r w:rsidR="00E27CB5">
        <w:t xml:space="preserve">being launched </w:t>
      </w:r>
      <w:r w:rsidR="00A06A0B" w:rsidRPr="00A06A0B">
        <w:t xml:space="preserve">with a plenary panel on </w:t>
      </w:r>
      <w:r w:rsidR="00E27CB5">
        <w:t>“</w:t>
      </w:r>
      <w:r w:rsidR="00A06A0B" w:rsidRPr="002A3BE0">
        <w:rPr>
          <w:i/>
          <w:iCs/>
        </w:rPr>
        <w:t>Reimagining Global Health in the 21st Century</w:t>
      </w:r>
      <w:r w:rsidR="00E27CB5">
        <w:t>”</w:t>
      </w:r>
      <w:r w:rsidR="00A06A0B" w:rsidRPr="00A06A0B">
        <w:t xml:space="preserve"> at the April 2023 Consortium of Universities for Global Health (CUGH) Conference.  The discussions during this panel of</w:t>
      </w:r>
      <w:r w:rsidR="00E27CB5">
        <w:t xml:space="preserve"> </w:t>
      </w:r>
      <w:r w:rsidR="00A06A0B" w:rsidRPr="00A06A0B">
        <w:t>internationall</w:t>
      </w:r>
      <w:r w:rsidR="00E27CB5">
        <w:t>y</w:t>
      </w:r>
      <w:r w:rsidR="00A06A0B" w:rsidRPr="00A06A0B">
        <w:t xml:space="preserve"> re</w:t>
      </w:r>
      <w:r w:rsidR="00E27CB5">
        <w:t>cognized</w:t>
      </w:r>
      <w:r w:rsidR="00A06A0B" w:rsidRPr="00A06A0B">
        <w:t xml:space="preserve"> leaders will lay the foundation for a publication that we hope will catalyze broader discussion about the </w:t>
      </w:r>
      <w:proofErr w:type="gramStart"/>
      <w:r w:rsidR="00A06A0B" w:rsidRPr="00A06A0B">
        <w:t>current status</w:t>
      </w:r>
      <w:proofErr w:type="gramEnd"/>
      <w:r w:rsidR="00A06A0B" w:rsidRPr="00A06A0B">
        <w:t xml:space="preserve"> and trajectory of our field.</w:t>
      </w:r>
    </w:p>
    <w:p w14:paraId="69233662" w14:textId="31384B70" w:rsidR="0054622C" w:rsidRPr="004370BD" w:rsidRDefault="0005063B" w:rsidP="00B04387">
      <w:pPr>
        <w:spacing w:after="0"/>
      </w:pPr>
      <w:r w:rsidRPr="004370BD">
        <w:rPr>
          <w:b/>
          <w:bCs/>
        </w:rPr>
        <w:t>Abstract Advising Program</w:t>
      </w:r>
      <w:r w:rsidR="00B55502" w:rsidRPr="004370BD">
        <w:rPr>
          <w:b/>
          <w:bCs/>
        </w:rPr>
        <w:t xml:space="preserve"> (APP)</w:t>
      </w:r>
      <w:r w:rsidRPr="004370BD">
        <w:rPr>
          <w:b/>
          <w:bCs/>
        </w:rPr>
        <w:t>:</w:t>
      </w:r>
      <w:r w:rsidRPr="004370BD">
        <w:t xml:space="preserve"> For the CUGH 202</w:t>
      </w:r>
      <w:r w:rsidR="00C150F7">
        <w:t>3</w:t>
      </w:r>
      <w:r w:rsidRPr="004370BD">
        <w:t xml:space="preserve"> annual meeting, members of the CUGH Research and Education Committees </w:t>
      </w:r>
      <w:r w:rsidR="007347E5" w:rsidRPr="004370BD">
        <w:t>(</w:t>
      </w:r>
      <w:r w:rsidR="0061326E" w:rsidRPr="004370BD">
        <w:rPr>
          <w:b/>
          <w:bCs/>
        </w:rPr>
        <w:t>James Hudspeth</w:t>
      </w:r>
      <w:r w:rsidR="0061326E" w:rsidRPr="004370BD">
        <w:t> </w:t>
      </w:r>
      <w:r w:rsidR="007347E5" w:rsidRPr="004370BD">
        <w:t xml:space="preserve">and </w:t>
      </w:r>
      <w:r w:rsidR="0061326E" w:rsidRPr="004370BD">
        <w:rPr>
          <w:b/>
          <w:bCs/>
        </w:rPr>
        <w:t>Tracy Rabin</w:t>
      </w:r>
      <w:r w:rsidR="007347E5" w:rsidRPr="004370BD">
        <w:rPr>
          <w:b/>
          <w:bCs/>
        </w:rPr>
        <w:t>)</w:t>
      </w:r>
      <w:r w:rsidR="0061326E" w:rsidRPr="004370BD">
        <w:t> </w:t>
      </w:r>
      <w:r w:rsidRPr="004370BD">
        <w:t>with support from the CUGH</w:t>
      </w:r>
      <w:r w:rsidR="00013AF8">
        <w:t xml:space="preserve"> and AFREhealth</w:t>
      </w:r>
      <w:r w:rsidRPr="004370BD">
        <w:t xml:space="preserve"> secretariat</w:t>
      </w:r>
      <w:r w:rsidR="00013AF8">
        <w:t>s</w:t>
      </w:r>
      <w:r w:rsidRPr="004370BD">
        <w:t xml:space="preserve"> launched </w:t>
      </w:r>
      <w:r w:rsidR="005F69D8" w:rsidRPr="004370BD">
        <w:t xml:space="preserve">the </w:t>
      </w:r>
      <w:r w:rsidR="00C150F7">
        <w:t>third</w:t>
      </w:r>
      <w:r w:rsidR="005F69D8" w:rsidRPr="004370BD">
        <w:t xml:space="preserve"> </w:t>
      </w:r>
      <w:r w:rsidR="001B351B" w:rsidRPr="004370BD">
        <w:t xml:space="preserve">year of </w:t>
      </w:r>
      <w:r w:rsidR="00A2321A" w:rsidRPr="004370BD">
        <w:t>the</w:t>
      </w:r>
      <w:r w:rsidRPr="004370BD">
        <w:t xml:space="preserve"> program to connect early-career CUGH members (advisees) with more experienced CUGH members (advisors). Once linked, the advisor and advisee worked together in a relatively brief, focused interaction to improve the quality of the advisee’s abstract prior to submission for the CUGH conference. </w:t>
      </w:r>
      <w:r w:rsidR="009D06AC" w:rsidRPr="004370BD">
        <w:t>A</w:t>
      </w:r>
      <w:r w:rsidRPr="004370BD">
        <w:t xml:space="preserve"> website link was established on the CUGH annual meeting website and multiple email announcements were sent by the CUGH </w:t>
      </w:r>
      <w:r w:rsidR="003331AA" w:rsidRPr="004370BD">
        <w:t xml:space="preserve">and AFREhealth </w:t>
      </w:r>
      <w:r w:rsidRPr="004370BD">
        <w:t>secretariat</w:t>
      </w:r>
      <w:r w:rsidR="003331AA" w:rsidRPr="004370BD">
        <w:t>s</w:t>
      </w:r>
      <w:r w:rsidRPr="004370BD">
        <w:t xml:space="preserve"> to CUGH </w:t>
      </w:r>
      <w:r w:rsidR="003331AA" w:rsidRPr="004370BD">
        <w:t xml:space="preserve">and AFREhealth </w:t>
      </w:r>
      <w:r w:rsidRPr="004370BD">
        <w:t xml:space="preserve">members to solicit participation by registering on the website. A total of </w:t>
      </w:r>
      <w:r w:rsidR="00886A6B">
        <w:t>10</w:t>
      </w:r>
      <w:r w:rsidR="002D76BC">
        <w:t>2</w:t>
      </w:r>
      <w:r w:rsidR="008311D8" w:rsidRPr="004370BD">
        <w:t xml:space="preserve"> individuals</w:t>
      </w:r>
      <w:r w:rsidRPr="004370BD">
        <w:t xml:space="preserve"> registered</w:t>
      </w:r>
      <w:r w:rsidR="004F3159" w:rsidRPr="004370BD">
        <w:t>:</w:t>
      </w:r>
      <w:r w:rsidRPr="004370BD">
        <w:t xml:space="preserve"> </w:t>
      </w:r>
      <w:r w:rsidR="00AE6277">
        <w:t>51</w:t>
      </w:r>
      <w:r w:rsidRPr="004370BD">
        <w:t xml:space="preserve"> advisees</w:t>
      </w:r>
      <w:r w:rsidR="00AE6277">
        <w:t xml:space="preserve"> and 51</w:t>
      </w:r>
      <w:r w:rsidRPr="004370BD">
        <w:t xml:space="preserve"> advisors</w:t>
      </w:r>
      <w:r w:rsidR="00AE6277">
        <w:t xml:space="preserve"> with no-one left unmatched</w:t>
      </w:r>
      <w:r w:rsidRPr="004370BD">
        <w:t>.</w:t>
      </w:r>
      <w:r w:rsidR="00D7019A" w:rsidRPr="004370BD">
        <w:t xml:space="preserve"> </w:t>
      </w:r>
      <w:r w:rsidR="004D68E9" w:rsidRPr="004D68E9">
        <w:t>They are from 21 countries</w:t>
      </w:r>
      <w:r w:rsidR="003D62CD">
        <w:t xml:space="preserve"> and</w:t>
      </w:r>
      <w:r w:rsidR="004D68E9" w:rsidRPr="004D68E9">
        <w:t xml:space="preserve"> 23 are AFREhealth members. About half </w:t>
      </w:r>
      <w:r w:rsidR="0020609B">
        <w:t xml:space="preserve">are </w:t>
      </w:r>
      <w:r w:rsidR="004D68E9" w:rsidRPr="004D68E9">
        <w:t xml:space="preserve">male and </w:t>
      </w:r>
      <w:r w:rsidR="0020609B">
        <w:t xml:space="preserve">half </w:t>
      </w:r>
      <w:r w:rsidR="004D68E9" w:rsidRPr="004D68E9">
        <w:t>female.</w:t>
      </w:r>
      <w:r w:rsidR="004D68E9">
        <w:t xml:space="preserve"> </w:t>
      </w:r>
      <w:r w:rsidR="00D7019A" w:rsidRPr="004370BD">
        <w:t>This was an increase from 5</w:t>
      </w:r>
      <w:r w:rsidR="00D30EE9">
        <w:t>8</w:t>
      </w:r>
      <w:r w:rsidR="00D7019A" w:rsidRPr="004370BD">
        <w:t xml:space="preserve"> participants for the 202</w:t>
      </w:r>
      <w:r w:rsidR="00D30EE9">
        <w:t>2</w:t>
      </w:r>
      <w:r w:rsidR="00D7019A" w:rsidRPr="004370BD">
        <w:t xml:space="preserve"> meeting</w:t>
      </w:r>
      <w:r w:rsidR="00D30EE9">
        <w:t xml:space="preserve"> and 50 in 2021</w:t>
      </w:r>
      <w:r w:rsidR="00D7019A" w:rsidRPr="004370BD">
        <w:t>.</w:t>
      </w:r>
      <w:r w:rsidR="00EB02AA" w:rsidRPr="004370BD">
        <w:t xml:space="preserve"> Based on feedback from </w:t>
      </w:r>
      <w:r w:rsidR="009D06AC" w:rsidRPr="004370BD">
        <w:t>evaluation</w:t>
      </w:r>
      <w:r w:rsidR="00724E0F">
        <w:t>s</w:t>
      </w:r>
      <w:r w:rsidR="009D06AC" w:rsidRPr="004370BD">
        <w:t xml:space="preserve"> of </w:t>
      </w:r>
      <w:r w:rsidR="00EB02AA" w:rsidRPr="004370BD">
        <w:t xml:space="preserve">the 2021 </w:t>
      </w:r>
      <w:r w:rsidR="00724E0F">
        <w:t xml:space="preserve">and 2022 </w:t>
      </w:r>
      <w:r w:rsidR="00EB02AA" w:rsidRPr="004370BD">
        <w:t>program</w:t>
      </w:r>
      <w:r w:rsidR="00724E0F">
        <w:t>s</w:t>
      </w:r>
      <w:r w:rsidR="00EB02AA" w:rsidRPr="004370BD">
        <w:t xml:space="preserve">, </w:t>
      </w:r>
      <w:r w:rsidR="00724E0F">
        <w:t xml:space="preserve">more </w:t>
      </w:r>
      <w:r w:rsidR="00595282">
        <w:t xml:space="preserve">explicit commitments from advisees were solicited for program participation and </w:t>
      </w:r>
      <w:r w:rsidR="00EB02AA" w:rsidRPr="004370BD">
        <w:t>participants were sent reminders</w:t>
      </w:r>
      <w:r w:rsidR="00E4159A" w:rsidRPr="004370BD">
        <w:t xml:space="preserve"> for each step – sharing draft abstracts, </w:t>
      </w:r>
      <w:r w:rsidR="00CB2546" w:rsidRPr="004370BD">
        <w:t xml:space="preserve">providing feedback, </w:t>
      </w:r>
      <w:r w:rsidR="00E4159A" w:rsidRPr="004370BD">
        <w:t xml:space="preserve">sharing submitted abstracts, and reporting </w:t>
      </w:r>
      <w:r w:rsidR="00B9584A" w:rsidRPr="004370BD">
        <w:t>the final abstract status (accepted or not)</w:t>
      </w:r>
      <w:r w:rsidR="002C3AF6" w:rsidRPr="004370BD">
        <w:t>.</w:t>
      </w:r>
    </w:p>
    <w:p w14:paraId="166018AA" w14:textId="77777777" w:rsidR="0005063B" w:rsidRPr="004370BD" w:rsidRDefault="0005063B" w:rsidP="001418F7">
      <w:pPr>
        <w:spacing w:after="0"/>
      </w:pPr>
    </w:p>
    <w:p w14:paraId="7751A219" w14:textId="7DBF4110" w:rsidR="0005063B" w:rsidRPr="004370BD" w:rsidRDefault="005127A1" w:rsidP="0005063B">
      <w:pPr>
        <w:spacing w:after="0"/>
        <w:rPr>
          <w:b/>
          <w:bCs/>
        </w:rPr>
      </w:pPr>
      <w:r w:rsidRPr="004370BD">
        <w:rPr>
          <w:b/>
          <w:bCs/>
        </w:rPr>
        <w:t xml:space="preserve">Updating </w:t>
      </w:r>
      <w:r w:rsidR="0005063B" w:rsidRPr="004370BD">
        <w:rPr>
          <w:b/>
          <w:bCs/>
        </w:rPr>
        <w:t>Research Committee Web Resources:</w:t>
      </w:r>
    </w:p>
    <w:p w14:paraId="01A1CC95" w14:textId="1C0FBA05" w:rsidR="004936F0" w:rsidRPr="004370BD" w:rsidRDefault="004936F0" w:rsidP="0005063B">
      <w:pPr>
        <w:pStyle w:val="ListParagraph"/>
        <w:numPr>
          <w:ilvl w:val="0"/>
          <w:numId w:val="3"/>
        </w:numPr>
        <w:spacing w:after="0"/>
      </w:pPr>
      <w:r w:rsidRPr="004370BD">
        <w:t xml:space="preserve">The </w:t>
      </w:r>
      <w:r w:rsidRPr="004370BD">
        <w:rPr>
          <w:b/>
          <w:bCs/>
        </w:rPr>
        <w:t>CUGH Research Products</w:t>
      </w:r>
      <w:r w:rsidRPr="004370BD">
        <w:t xml:space="preserve"> page features guidelines and frameworks, select publications, online courses, toolkits, and other resources of interest for the global health research community that have been vetted by CUGH Research Committee members. </w:t>
      </w:r>
      <w:r w:rsidR="005127A1" w:rsidRPr="004370BD">
        <w:t>In 2021</w:t>
      </w:r>
      <w:r w:rsidR="007935D0" w:rsidRPr="004370BD">
        <w:t xml:space="preserve">, </w:t>
      </w:r>
      <w:r w:rsidR="0037391A" w:rsidRPr="004370BD">
        <w:t xml:space="preserve">four RC members served as primary and secondary reviewers to </w:t>
      </w:r>
      <w:r w:rsidR="000202CD" w:rsidRPr="004370BD">
        <w:t xml:space="preserve">update each section of the website. </w:t>
      </w:r>
      <w:r w:rsidR="00B2197A" w:rsidRPr="004370BD">
        <w:t>The f</w:t>
      </w:r>
      <w:r w:rsidR="000202CD" w:rsidRPr="004370BD">
        <w:t xml:space="preserve">inal revision </w:t>
      </w:r>
      <w:r w:rsidR="002D0BFD">
        <w:t>took place in</w:t>
      </w:r>
      <w:r w:rsidR="000202CD" w:rsidRPr="004370BD">
        <w:t xml:space="preserve"> Q1 2022. </w:t>
      </w:r>
      <w:r w:rsidR="009C5A06">
        <w:t>Another update should take place in 2023-24</w:t>
      </w:r>
      <w:r w:rsidR="00CB41E6">
        <w:t xml:space="preserve">. </w:t>
      </w:r>
      <w:r w:rsidRPr="004370BD">
        <w:t xml:space="preserve">See: </w:t>
      </w:r>
      <w:hyperlink r:id="rId7" w:history="1">
        <w:r w:rsidRPr="004370BD">
          <w:rPr>
            <w:rStyle w:val="Hyperlink"/>
          </w:rPr>
          <w:t>https://www.cugh.org/resources/research-products/</w:t>
        </w:r>
      </w:hyperlink>
      <w:r w:rsidRPr="004370BD">
        <w:t xml:space="preserve"> </w:t>
      </w:r>
    </w:p>
    <w:p w14:paraId="1B197982" w14:textId="015D1DD3" w:rsidR="00500C90" w:rsidRDefault="0005063B" w:rsidP="002A3BE0">
      <w:pPr>
        <w:pStyle w:val="ListParagraph"/>
        <w:numPr>
          <w:ilvl w:val="0"/>
          <w:numId w:val="3"/>
        </w:numPr>
      </w:pPr>
      <w:r w:rsidRPr="004370BD">
        <w:t>T</w:t>
      </w:r>
      <w:r w:rsidR="004936F0" w:rsidRPr="004370BD">
        <w:t xml:space="preserve">he </w:t>
      </w:r>
      <w:r w:rsidR="004936F0" w:rsidRPr="004370BD">
        <w:rPr>
          <w:b/>
          <w:bCs/>
        </w:rPr>
        <w:t>CUGH Crowdsourcing Research Questions</w:t>
      </w:r>
      <w:r w:rsidR="004936F0" w:rsidRPr="004370BD">
        <w:t xml:space="preserve"> page was created to connect real</w:t>
      </w:r>
      <w:r w:rsidR="00942EE3" w:rsidRPr="004370BD">
        <w:t>-</w:t>
      </w:r>
      <w:r w:rsidR="004936F0" w:rsidRPr="004370BD">
        <w:t xml:space="preserve">world problems to research capabilities. Questions posted include those concerning tuberculosis in children, tuberculosis and gender, and </w:t>
      </w:r>
      <w:r w:rsidR="00F42EEC" w:rsidRPr="004370BD">
        <w:t xml:space="preserve">the </w:t>
      </w:r>
      <w:r w:rsidR="004936F0" w:rsidRPr="004370BD">
        <w:t xml:space="preserve">development of palliative care systems in resource-poor settings. </w:t>
      </w:r>
      <w:r w:rsidR="00701ACE" w:rsidRPr="004370BD">
        <w:t>The RC review</w:t>
      </w:r>
      <w:r w:rsidR="00CB41E6">
        <w:t>ed the page in 2022 and reached out to the contact</w:t>
      </w:r>
      <w:r w:rsidR="00D679CF">
        <w:t xml:space="preserve"> people for the questions on the page</w:t>
      </w:r>
      <w:r w:rsidR="00701ACE" w:rsidRPr="004370BD">
        <w:t xml:space="preserve">. </w:t>
      </w:r>
      <w:r w:rsidR="00D679CF">
        <w:t xml:space="preserve">Based on </w:t>
      </w:r>
      <w:r w:rsidR="00D80EC7">
        <w:t xml:space="preserve">the low response </w:t>
      </w:r>
      <w:r w:rsidR="002A3BE0">
        <w:t xml:space="preserve">rate </w:t>
      </w:r>
      <w:r w:rsidR="00D80EC7">
        <w:t xml:space="preserve">and further discussion within the RC, this page may be retired in 2023. </w:t>
      </w:r>
      <w:r w:rsidR="004936F0" w:rsidRPr="004370BD">
        <w:t xml:space="preserve">See:  </w:t>
      </w:r>
      <w:hyperlink r:id="rId8" w:history="1">
        <w:r w:rsidR="004936F0" w:rsidRPr="004370BD">
          <w:rPr>
            <w:rStyle w:val="Hyperlink"/>
          </w:rPr>
          <w:t>https://www.cugh.org/online-tools/research-questions/</w:t>
        </w:r>
      </w:hyperlink>
      <w:r w:rsidR="004936F0" w:rsidRPr="004370BD">
        <w:t xml:space="preserve"> </w:t>
      </w:r>
    </w:p>
    <w:sectPr w:rsidR="00500C90" w:rsidSect="00BF52E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0CFA" w14:textId="77777777" w:rsidR="00E97709" w:rsidRDefault="00E97709" w:rsidP="00BF52E8">
      <w:pPr>
        <w:spacing w:after="0" w:line="240" w:lineRule="auto"/>
      </w:pPr>
      <w:r>
        <w:separator/>
      </w:r>
    </w:p>
  </w:endnote>
  <w:endnote w:type="continuationSeparator" w:id="0">
    <w:p w14:paraId="5050A21A" w14:textId="77777777" w:rsidR="00E97709" w:rsidRDefault="00E97709" w:rsidP="00BF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8828" w14:textId="77777777" w:rsidR="00E97709" w:rsidRDefault="00E97709" w:rsidP="00BF52E8">
      <w:pPr>
        <w:spacing w:after="0" w:line="240" w:lineRule="auto"/>
      </w:pPr>
      <w:r>
        <w:separator/>
      </w:r>
    </w:p>
  </w:footnote>
  <w:footnote w:type="continuationSeparator" w:id="0">
    <w:p w14:paraId="409ABF2F" w14:textId="77777777" w:rsidR="00E97709" w:rsidRDefault="00E97709" w:rsidP="00BF5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3490" w14:textId="530ABFF6" w:rsidR="00BF52E8" w:rsidRDefault="00BF52E8">
    <w:pPr>
      <w:pStyle w:val="Header"/>
    </w:pPr>
    <w:r w:rsidRPr="00BF52E8">
      <w:rPr>
        <w:i/>
        <w:iCs/>
      </w:rPr>
      <w:t>CUGH Research Committee Annual Report</w:t>
    </w:r>
    <w:r>
      <w:tab/>
    </w:r>
    <w:r>
      <w:tab/>
    </w:r>
    <w:r>
      <w:fldChar w:fldCharType="begin"/>
    </w:r>
    <w:r>
      <w:instrText xml:space="preserve"> PAGE   \* MERGEFORMAT </w:instrText>
    </w:r>
    <w:r>
      <w:fldChar w:fldCharType="separate"/>
    </w:r>
    <w:r>
      <w:rPr>
        <w:noProof/>
      </w:rPr>
      <w:t>1</w:t>
    </w:r>
    <w:r>
      <w:rPr>
        <w:noProof/>
      </w:rPr>
      <w:fldChar w:fldCharType="end"/>
    </w:r>
  </w:p>
  <w:p w14:paraId="34EE7999" w14:textId="77777777" w:rsidR="00BF52E8" w:rsidRDefault="00BF5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67A2E"/>
    <w:multiLevelType w:val="hybridMultilevel"/>
    <w:tmpl w:val="F2126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376D4D"/>
    <w:multiLevelType w:val="hybridMultilevel"/>
    <w:tmpl w:val="CE38C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9869FB"/>
    <w:multiLevelType w:val="hybridMultilevel"/>
    <w:tmpl w:val="0C44D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10630"/>
    <w:multiLevelType w:val="hybridMultilevel"/>
    <w:tmpl w:val="CF70B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C52839"/>
    <w:multiLevelType w:val="multilevel"/>
    <w:tmpl w:val="B6684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526B2A"/>
    <w:multiLevelType w:val="hybridMultilevel"/>
    <w:tmpl w:val="FD740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30457B"/>
    <w:multiLevelType w:val="hybridMultilevel"/>
    <w:tmpl w:val="9E08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71D7B"/>
    <w:multiLevelType w:val="hybridMultilevel"/>
    <w:tmpl w:val="5CAE1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BC300D"/>
    <w:multiLevelType w:val="hybridMultilevel"/>
    <w:tmpl w:val="4DF6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C64F6"/>
    <w:multiLevelType w:val="hybridMultilevel"/>
    <w:tmpl w:val="FABCA9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312159"/>
    <w:multiLevelType w:val="multilevel"/>
    <w:tmpl w:val="08F27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
  </w:num>
  <w:num w:numId="4">
    <w:abstractNumId w:val="2"/>
  </w:num>
  <w:num w:numId="5">
    <w:abstractNumId w:val="3"/>
  </w:num>
  <w:num w:numId="6">
    <w:abstractNumId w:val="7"/>
  </w:num>
  <w:num w:numId="7">
    <w:abstractNumId w:val="8"/>
  </w:num>
  <w:num w:numId="8">
    <w:abstractNumId w:val="4"/>
  </w:num>
  <w:num w:numId="9">
    <w:abstractNumId w:val="10"/>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B7"/>
    <w:rsid w:val="00002A87"/>
    <w:rsid w:val="00003F5B"/>
    <w:rsid w:val="00005873"/>
    <w:rsid w:val="00005B6B"/>
    <w:rsid w:val="000112AB"/>
    <w:rsid w:val="00013AF8"/>
    <w:rsid w:val="000202CD"/>
    <w:rsid w:val="000208EB"/>
    <w:rsid w:val="00043D91"/>
    <w:rsid w:val="000472CB"/>
    <w:rsid w:val="000503A3"/>
    <w:rsid w:val="0005063B"/>
    <w:rsid w:val="00062A91"/>
    <w:rsid w:val="0006330B"/>
    <w:rsid w:val="00071BAF"/>
    <w:rsid w:val="00092306"/>
    <w:rsid w:val="000A285B"/>
    <w:rsid w:val="000A41FC"/>
    <w:rsid w:val="000A7D55"/>
    <w:rsid w:val="000B0BEF"/>
    <w:rsid w:val="000C64BB"/>
    <w:rsid w:val="000F7EFD"/>
    <w:rsid w:val="0011600C"/>
    <w:rsid w:val="00134271"/>
    <w:rsid w:val="00141166"/>
    <w:rsid w:val="001418F7"/>
    <w:rsid w:val="00142AE5"/>
    <w:rsid w:val="00154264"/>
    <w:rsid w:val="0016625B"/>
    <w:rsid w:val="001737FF"/>
    <w:rsid w:val="00173BBD"/>
    <w:rsid w:val="00181D4A"/>
    <w:rsid w:val="0019435E"/>
    <w:rsid w:val="001A081A"/>
    <w:rsid w:val="001A2125"/>
    <w:rsid w:val="001B351B"/>
    <w:rsid w:val="001D070C"/>
    <w:rsid w:val="001D28FE"/>
    <w:rsid w:val="001E0A8D"/>
    <w:rsid w:val="001F236B"/>
    <w:rsid w:val="00204914"/>
    <w:rsid w:val="0020609B"/>
    <w:rsid w:val="00212139"/>
    <w:rsid w:val="002301C2"/>
    <w:rsid w:val="00233157"/>
    <w:rsid w:val="00237568"/>
    <w:rsid w:val="00247A2C"/>
    <w:rsid w:val="0025181B"/>
    <w:rsid w:val="002540A6"/>
    <w:rsid w:val="00262034"/>
    <w:rsid w:val="00264295"/>
    <w:rsid w:val="00274925"/>
    <w:rsid w:val="00281E7C"/>
    <w:rsid w:val="002A3BE0"/>
    <w:rsid w:val="002C3AF6"/>
    <w:rsid w:val="002D0BFD"/>
    <w:rsid w:val="002D26C0"/>
    <w:rsid w:val="002D355D"/>
    <w:rsid w:val="002D3999"/>
    <w:rsid w:val="002D3B67"/>
    <w:rsid w:val="002D76BC"/>
    <w:rsid w:val="002E02A4"/>
    <w:rsid w:val="002E5612"/>
    <w:rsid w:val="002F1E96"/>
    <w:rsid w:val="002F73ED"/>
    <w:rsid w:val="00303CEC"/>
    <w:rsid w:val="00313964"/>
    <w:rsid w:val="00315B0F"/>
    <w:rsid w:val="003255F6"/>
    <w:rsid w:val="003331AA"/>
    <w:rsid w:val="0033404A"/>
    <w:rsid w:val="00346526"/>
    <w:rsid w:val="00367CE4"/>
    <w:rsid w:val="00370612"/>
    <w:rsid w:val="0037391A"/>
    <w:rsid w:val="003A26D6"/>
    <w:rsid w:val="003A478C"/>
    <w:rsid w:val="003A651E"/>
    <w:rsid w:val="003C4AF3"/>
    <w:rsid w:val="003D0C4A"/>
    <w:rsid w:val="003D58A6"/>
    <w:rsid w:val="003D5973"/>
    <w:rsid w:val="003D62CD"/>
    <w:rsid w:val="003E3C09"/>
    <w:rsid w:val="003E462D"/>
    <w:rsid w:val="003E6934"/>
    <w:rsid w:val="003F7715"/>
    <w:rsid w:val="00401C5D"/>
    <w:rsid w:val="00401E94"/>
    <w:rsid w:val="00414352"/>
    <w:rsid w:val="004237D1"/>
    <w:rsid w:val="00427275"/>
    <w:rsid w:val="004278D7"/>
    <w:rsid w:val="004370BD"/>
    <w:rsid w:val="00454FED"/>
    <w:rsid w:val="004562AE"/>
    <w:rsid w:val="0047511A"/>
    <w:rsid w:val="00476ADA"/>
    <w:rsid w:val="004936F0"/>
    <w:rsid w:val="004A052B"/>
    <w:rsid w:val="004B716B"/>
    <w:rsid w:val="004D3AA6"/>
    <w:rsid w:val="004D3EE4"/>
    <w:rsid w:val="004D68E9"/>
    <w:rsid w:val="004E17A1"/>
    <w:rsid w:val="004F3159"/>
    <w:rsid w:val="00500C90"/>
    <w:rsid w:val="00503724"/>
    <w:rsid w:val="005062F4"/>
    <w:rsid w:val="005118A4"/>
    <w:rsid w:val="005127A1"/>
    <w:rsid w:val="00523F55"/>
    <w:rsid w:val="00531C82"/>
    <w:rsid w:val="00531DDF"/>
    <w:rsid w:val="00535293"/>
    <w:rsid w:val="00542D84"/>
    <w:rsid w:val="005455CF"/>
    <w:rsid w:val="00545FBA"/>
    <w:rsid w:val="0054622C"/>
    <w:rsid w:val="00550296"/>
    <w:rsid w:val="005510F4"/>
    <w:rsid w:val="005615CC"/>
    <w:rsid w:val="00571A4F"/>
    <w:rsid w:val="00591AF9"/>
    <w:rsid w:val="00595282"/>
    <w:rsid w:val="00595B64"/>
    <w:rsid w:val="005964D0"/>
    <w:rsid w:val="005A18FA"/>
    <w:rsid w:val="005A4330"/>
    <w:rsid w:val="005B58E3"/>
    <w:rsid w:val="005C744E"/>
    <w:rsid w:val="005E11A4"/>
    <w:rsid w:val="005E6EBD"/>
    <w:rsid w:val="005E722A"/>
    <w:rsid w:val="005F3707"/>
    <w:rsid w:val="005F69D8"/>
    <w:rsid w:val="005F726B"/>
    <w:rsid w:val="005F7A46"/>
    <w:rsid w:val="00604379"/>
    <w:rsid w:val="0061326E"/>
    <w:rsid w:val="00621B0B"/>
    <w:rsid w:val="00631197"/>
    <w:rsid w:val="00633115"/>
    <w:rsid w:val="00633D2B"/>
    <w:rsid w:val="006348F4"/>
    <w:rsid w:val="00636740"/>
    <w:rsid w:val="00665C99"/>
    <w:rsid w:val="00676AB4"/>
    <w:rsid w:val="006812D8"/>
    <w:rsid w:val="00684388"/>
    <w:rsid w:val="006A5FFC"/>
    <w:rsid w:val="006C7279"/>
    <w:rsid w:val="006D1DEA"/>
    <w:rsid w:val="006D7F89"/>
    <w:rsid w:val="006F2A0E"/>
    <w:rsid w:val="00701ACE"/>
    <w:rsid w:val="007020FB"/>
    <w:rsid w:val="0071204F"/>
    <w:rsid w:val="00720A7D"/>
    <w:rsid w:val="00723A9B"/>
    <w:rsid w:val="00724E0F"/>
    <w:rsid w:val="00726CA5"/>
    <w:rsid w:val="007323C4"/>
    <w:rsid w:val="007347E5"/>
    <w:rsid w:val="007452BE"/>
    <w:rsid w:val="007535B0"/>
    <w:rsid w:val="007579D6"/>
    <w:rsid w:val="007643C9"/>
    <w:rsid w:val="007662CA"/>
    <w:rsid w:val="00773236"/>
    <w:rsid w:val="00786033"/>
    <w:rsid w:val="0078688E"/>
    <w:rsid w:val="00787A48"/>
    <w:rsid w:val="00792158"/>
    <w:rsid w:val="007935D0"/>
    <w:rsid w:val="007B29B7"/>
    <w:rsid w:val="007C0BBA"/>
    <w:rsid w:val="007D4BF6"/>
    <w:rsid w:val="008269D4"/>
    <w:rsid w:val="008311D8"/>
    <w:rsid w:val="00861715"/>
    <w:rsid w:val="00883605"/>
    <w:rsid w:val="00885BD8"/>
    <w:rsid w:val="00886A6B"/>
    <w:rsid w:val="00893545"/>
    <w:rsid w:val="008A598A"/>
    <w:rsid w:val="008B4F5C"/>
    <w:rsid w:val="008C0372"/>
    <w:rsid w:val="008C748A"/>
    <w:rsid w:val="008D02BD"/>
    <w:rsid w:val="008D4618"/>
    <w:rsid w:val="008D5DCE"/>
    <w:rsid w:val="008D7B2E"/>
    <w:rsid w:val="008E22D6"/>
    <w:rsid w:val="008E2806"/>
    <w:rsid w:val="008F732B"/>
    <w:rsid w:val="00917E78"/>
    <w:rsid w:val="00930036"/>
    <w:rsid w:val="00942EE3"/>
    <w:rsid w:val="0096427F"/>
    <w:rsid w:val="009730E7"/>
    <w:rsid w:val="00982A2E"/>
    <w:rsid w:val="00983C39"/>
    <w:rsid w:val="00993A38"/>
    <w:rsid w:val="00993FA2"/>
    <w:rsid w:val="009973A5"/>
    <w:rsid w:val="009A609F"/>
    <w:rsid w:val="009A6473"/>
    <w:rsid w:val="009C1600"/>
    <w:rsid w:val="009C5A06"/>
    <w:rsid w:val="009D06AC"/>
    <w:rsid w:val="009E0555"/>
    <w:rsid w:val="009F5935"/>
    <w:rsid w:val="00A00D3C"/>
    <w:rsid w:val="00A06A0B"/>
    <w:rsid w:val="00A124A4"/>
    <w:rsid w:val="00A17036"/>
    <w:rsid w:val="00A2321A"/>
    <w:rsid w:val="00A26CF5"/>
    <w:rsid w:val="00A359F7"/>
    <w:rsid w:val="00A55EA4"/>
    <w:rsid w:val="00A61991"/>
    <w:rsid w:val="00A61CD2"/>
    <w:rsid w:val="00A636B0"/>
    <w:rsid w:val="00A74B1A"/>
    <w:rsid w:val="00A76A7C"/>
    <w:rsid w:val="00A864CF"/>
    <w:rsid w:val="00A91B07"/>
    <w:rsid w:val="00A94950"/>
    <w:rsid w:val="00AA5EDF"/>
    <w:rsid w:val="00AB3A40"/>
    <w:rsid w:val="00AD14DB"/>
    <w:rsid w:val="00AD1E12"/>
    <w:rsid w:val="00AE6277"/>
    <w:rsid w:val="00B04387"/>
    <w:rsid w:val="00B11F43"/>
    <w:rsid w:val="00B168B8"/>
    <w:rsid w:val="00B2197A"/>
    <w:rsid w:val="00B31E72"/>
    <w:rsid w:val="00B32D87"/>
    <w:rsid w:val="00B4072C"/>
    <w:rsid w:val="00B441AD"/>
    <w:rsid w:val="00B50182"/>
    <w:rsid w:val="00B52046"/>
    <w:rsid w:val="00B55502"/>
    <w:rsid w:val="00B720EF"/>
    <w:rsid w:val="00B734BD"/>
    <w:rsid w:val="00B92655"/>
    <w:rsid w:val="00B93C1E"/>
    <w:rsid w:val="00B94078"/>
    <w:rsid w:val="00B9584A"/>
    <w:rsid w:val="00BA1329"/>
    <w:rsid w:val="00BB4379"/>
    <w:rsid w:val="00BB507F"/>
    <w:rsid w:val="00BD2FC5"/>
    <w:rsid w:val="00BE23C1"/>
    <w:rsid w:val="00BE37D7"/>
    <w:rsid w:val="00BF52E8"/>
    <w:rsid w:val="00BF58A6"/>
    <w:rsid w:val="00C027D2"/>
    <w:rsid w:val="00C123FC"/>
    <w:rsid w:val="00C13220"/>
    <w:rsid w:val="00C150F7"/>
    <w:rsid w:val="00C224D8"/>
    <w:rsid w:val="00C22C2C"/>
    <w:rsid w:val="00C37C5D"/>
    <w:rsid w:val="00C42E45"/>
    <w:rsid w:val="00C61106"/>
    <w:rsid w:val="00C63C42"/>
    <w:rsid w:val="00C768B9"/>
    <w:rsid w:val="00C85CB5"/>
    <w:rsid w:val="00C877A2"/>
    <w:rsid w:val="00C92DC4"/>
    <w:rsid w:val="00CA0E6A"/>
    <w:rsid w:val="00CA2367"/>
    <w:rsid w:val="00CA7FCB"/>
    <w:rsid w:val="00CB2546"/>
    <w:rsid w:val="00CB41E6"/>
    <w:rsid w:val="00CC45FE"/>
    <w:rsid w:val="00CC634F"/>
    <w:rsid w:val="00CC650D"/>
    <w:rsid w:val="00CD4C90"/>
    <w:rsid w:val="00CD4EF1"/>
    <w:rsid w:val="00CE126C"/>
    <w:rsid w:val="00CE3BDC"/>
    <w:rsid w:val="00CE76D1"/>
    <w:rsid w:val="00CF779E"/>
    <w:rsid w:val="00D06131"/>
    <w:rsid w:val="00D07E0D"/>
    <w:rsid w:val="00D13071"/>
    <w:rsid w:val="00D273B8"/>
    <w:rsid w:val="00D30EE9"/>
    <w:rsid w:val="00D3337F"/>
    <w:rsid w:val="00D37715"/>
    <w:rsid w:val="00D4016E"/>
    <w:rsid w:val="00D43305"/>
    <w:rsid w:val="00D60751"/>
    <w:rsid w:val="00D679CF"/>
    <w:rsid w:val="00D7019A"/>
    <w:rsid w:val="00D71D56"/>
    <w:rsid w:val="00D80EC7"/>
    <w:rsid w:val="00D92818"/>
    <w:rsid w:val="00DC40E7"/>
    <w:rsid w:val="00DC46FD"/>
    <w:rsid w:val="00DD09E0"/>
    <w:rsid w:val="00DD180C"/>
    <w:rsid w:val="00DE44CB"/>
    <w:rsid w:val="00DE48AF"/>
    <w:rsid w:val="00DE7398"/>
    <w:rsid w:val="00DF66FE"/>
    <w:rsid w:val="00E04FC4"/>
    <w:rsid w:val="00E06150"/>
    <w:rsid w:val="00E065E0"/>
    <w:rsid w:val="00E140E2"/>
    <w:rsid w:val="00E16C1E"/>
    <w:rsid w:val="00E27CB5"/>
    <w:rsid w:val="00E37F56"/>
    <w:rsid w:val="00E4159A"/>
    <w:rsid w:val="00E510DC"/>
    <w:rsid w:val="00E53DE6"/>
    <w:rsid w:val="00E65809"/>
    <w:rsid w:val="00E70EA4"/>
    <w:rsid w:val="00E9008C"/>
    <w:rsid w:val="00E94273"/>
    <w:rsid w:val="00E94E7A"/>
    <w:rsid w:val="00E97709"/>
    <w:rsid w:val="00EA0FA4"/>
    <w:rsid w:val="00EA317E"/>
    <w:rsid w:val="00EB02AA"/>
    <w:rsid w:val="00EB7C35"/>
    <w:rsid w:val="00ED51BC"/>
    <w:rsid w:val="00EE0819"/>
    <w:rsid w:val="00EE76E6"/>
    <w:rsid w:val="00F11F31"/>
    <w:rsid w:val="00F127DB"/>
    <w:rsid w:val="00F34EB0"/>
    <w:rsid w:val="00F375D9"/>
    <w:rsid w:val="00F42EEC"/>
    <w:rsid w:val="00F43156"/>
    <w:rsid w:val="00F45B72"/>
    <w:rsid w:val="00F46511"/>
    <w:rsid w:val="00F54543"/>
    <w:rsid w:val="00F54E67"/>
    <w:rsid w:val="00F63A6C"/>
    <w:rsid w:val="00F826A2"/>
    <w:rsid w:val="00F83F6F"/>
    <w:rsid w:val="00F84E53"/>
    <w:rsid w:val="00F86C38"/>
    <w:rsid w:val="00F9126F"/>
    <w:rsid w:val="00F9202F"/>
    <w:rsid w:val="00F949E0"/>
    <w:rsid w:val="00FB6183"/>
    <w:rsid w:val="00FC0AE5"/>
    <w:rsid w:val="00FC0B83"/>
    <w:rsid w:val="00FE1111"/>
    <w:rsid w:val="00FE57CA"/>
    <w:rsid w:val="00FF2291"/>
    <w:rsid w:val="00FF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541D"/>
  <w15:chartTrackingRefBased/>
  <w15:docId w15:val="{14CE3730-0FE8-4DA3-A0AC-23F570AE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8F7"/>
    <w:pPr>
      <w:ind w:left="720"/>
      <w:contextualSpacing/>
    </w:pPr>
  </w:style>
  <w:style w:type="character" w:styleId="Hyperlink">
    <w:name w:val="Hyperlink"/>
    <w:basedOn w:val="DefaultParagraphFont"/>
    <w:uiPriority w:val="99"/>
    <w:unhideWhenUsed/>
    <w:rsid w:val="004936F0"/>
    <w:rPr>
      <w:color w:val="0563C1" w:themeColor="hyperlink"/>
      <w:u w:val="single"/>
    </w:rPr>
  </w:style>
  <w:style w:type="character" w:styleId="UnresolvedMention">
    <w:name w:val="Unresolved Mention"/>
    <w:basedOn w:val="DefaultParagraphFont"/>
    <w:uiPriority w:val="99"/>
    <w:semiHidden/>
    <w:unhideWhenUsed/>
    <w:rsid w:val="004936F0"/>
    <w:rPr>
      <w:color w:val="605E5C"/>
      <w:shd w:val="clear" w:color="auto" w:fill="E1DFDD"/>
    </w:rPr>
  </w:style>
  <w:style w:type="character" w:styleId="CommentReference">
    <w:name w:val="annotation reference"/>
    <w:basedOn w:val="DefaultParagraphFont"/>
    <w:uiPriority w:val="99"/>
    <w:semiHidden/>
    <w:unhideWhenUsed/>
    <w:rsid w:val="00E65809"/>
    <w:rPr>
      <w:sz w:val="16"/>
      <w:szCs w:val="16"/>
    </w:rPr>
  </w:style>
  <w:style w:type="paragraph" w:styleId="CommentText">
    <w:name w:val="annotation text"/>
    <w:basedOn w:val="Normal"/>
    <w:link w:val="CommentTextChar"/>
    <w:uiPriority w:val="99"/>
    <w:semiHidden/>
    <w:unhideWhenUsed/>
    <w:rsid w:val="00E65809"/>
    <w:pPr>
      <w:spacing w:line="240" w:lineRule="auto"/>
    </w:pPr>
    <w:rPr>
      <w:sz w:val="20"/>
      <w:szCs w:val="20"/>
    </w:rPr>
  </w:style>
  <w:style w:type="character" w:customStyle="1" w:styleId="CommentTextChar">
    <w:name w:val="Comment Text Char"/>
    <w:basedOn w:val="DefaultParagraphFont"/>
    <w:link w:val="CommentText"/>
    <w:uiPriority w:val="99"/>
    <w:semiHidden/>
    <w:rsid w:val="00E65809"/>
    <w:rPr>
      <w:sz w:val="20"/>
      <w:szCs w:val="20"/>
    </w:rPr>
  </w:style>
  <w:style w:type="paragraph" w:styleId="CommentSubject">
    <w:name w:val="annotation subject"/>
    <w:basedOn w:val="CommentText"/>
    <w:next w:val="CommentText"/>
    <w:link w:val="CommentSubjectChar"/>
    <w:uiPriority w:val="99"/>
    <w:semiHidden/>
    <w:unhideWhenUsed/>
    <w:rsid w:val="00E65809"/>
    <w:rPr>
      <w:b/>
      <w:bCs/>
    </w:rPr>
  </w:style>
  <w:style w:type="character" w:customStyle="1" w:styleId="CommentSubjectChar">
    <w:name w:val="Comment Subject Char"/>
    <w:basedOn w:val="CommentTextChar"/>
    <w:link w:val="CommentSubject"/>
    <w:uiPriority w:val="99"/>
    <w:semiHidden/>
    <w:rsid w:val="00E65809"/>
    <w:rPr>
      <w:b/>
      <w:bCs/>
      <w:sz w:val="20"/>
      <w:szCs w:val="20"/>
    </w:rPr>
  </w:style>
  <w:style w:type="paragraph" w:styleId="BalloonText">
    <w:name w:val="Balloon Text"/>
    <w:basedOn w:val="Normal"/>
    <w:link w:val="BalloonTextChar"/>
    <w:uiPriority w:val="99"/>
    <w:semiHidden/>
    <w:unhideWhenUsed/>
    <w:rsid w:val="00E65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809"/>
    <w:rPr>
      <w:rFonts w:ascii="Segoe UI" w:hAnsi="Segoe UI" w:cs="Segoe UI"/>
      <w:sz w:val="18"/>
      <w:szCs w:val="18"/>
    </w:rPr>
  </w:style>
  <w:style w:type="paragraph" w:styleId="Header">
    <w:name w:val="header"/>
    <w:basedOn w:val="Normal"/>
    <w:link w:val="HeaderChar"/>
    <w:uiPriority w:val="99"/>
    <w:unhideWhenUsed/>
    <w:rsid w:val="00BF5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2E8"/>
  </w:style>
  <w:style w:type="paragraph" w:styleId="Footer">
    <w:name w:val="footer"/>
    <w:basedOn w:val="Normal"/>
    <w:link w:val="FooterChar"/>
    <w:uiPriority w:val="99"/>
    <w:unhideWhenUsed/>
    <w:rsid w:val="00BF5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2E8"/>
  </w:style>
  <w:style w:type="character" w:styleId="FollowedHyperlink">
    <w:name w:val="FollowedHyperlink"/>
    <w:basedOn w:val="DefaultParagraphFont"/>
    <w:uiPriority w:val="99"/>
    <w:semiHidden/>
    <w:unhideWhenUsed/>
    <w:rsid w:val="00D37715"/>
    <w:rPr>
      <w:color w:val="954F72" w:themeColor="followedHyperlink"/>
      <w:u w:val="single"/>
    </w:rPr>
  </w:style>
  <w:style w:type="paragraph" w:styleId="Revision">
    <w:name w:val="Revision"/>
    <w:hidden/>
    <w:uiPriority w:val="99"/>
    <w:semiHidden/>
    <w:rsid w:val="00A76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3532">
      <w:bodyDiv w:val="1"/>
      <w:marLeft w:val="0"/>
      <w:marRight w:val="0"/>
      <w:marTop w:val="0"/>
      <w:marBottom w:val="0"/>
      <w:divBdr>
        <w:top w:val="none" w:sz="0" w:space="0" w:color="auto"/>
        <w:left w:val="none" w:sz="0" w:space="0" w:color="auto"/>
        <w:bottom w:val="none" w:sz="0" w:space="0" w:color="auto"/>
        <w:right w:val="none" w:sz="0" w:space="0" w:color="auto"/>
      </w:divBdr>
    </w:div>
    <w:div w:id="68579419">
      <w:bodyDiv w:val="1"/>
      <w:marLeft w:val="0"/>
      <w:marRight w:val="0"/>
      <w:marTop w:val="0"/>
      <w:marBottom w:val="0"/>
      <w:divBdr>
        <w:top w:val="none" w:sz="0" w:space="0" w:color="auto"/>
        <w:left w:val="none" w:sz="0" w:space="0" w:color="auto"/>
        <w:bottom w:val="none" w:sz="0" w:space="0" w:color="auto"/>
        <w:right w:val="none" w:sz="0" w:space="0" w:color="auto"/>
      </w:divBdr>
    </w:div>
    <w:div w:id="115686288">
      <w:bodyDiv w:val="1"/>
      <w:marLeft w:val="0"/>
      <w:marRight w:val="0"/>
      <w:marTop w:val="0"/>
      <w:marBottom w:val="0"/>
      <w:divBdr>
        <w:top w:val="none" w:sz="0" w:space="0" w:color="auto"/>
        <w:left w:val="none" w:sz="0" w:space="0" w:color="auto"/>
        <w:bottom w:val="none" w:sz="0" w:space="0" w:color="auto"/>
        <w:right w:val="none" w:sz="0" w:space="0" w:color="auto"/>
      </w:divBdr>
    </w:div>
    <w:div w:id="159853447">
      <w:bodyDiv w:val="1"/>
      <w:marLeft w:val="0"/>
      <w:marRight w:val="0"/>
      <w:marTop w:val="0"/>
      <w:marBottom w:val="0"/>
      <w:divBdr>
        <w:top w:val="none" w:sz="0" w:space="0" w:color="auto"/>
        <w:left w:val="none" w:sz="0" w:space="0" w:color="auto"/>
        <w:bottom w:val="none" w:sz="0" w:space="0" w:color="auto"/>
        <w:right w:val="none" w:sz="0" w:space="0" w:color="auto"/>
      </w:divBdr>
    </w:div>
    <w:div w:id="183515658">
      <w:bodyDiv w:val="1"/>
      <w:marLeft w:val="0"/>
      <w:marRight w:val="0"/>
      <w:marTop w:val="0"/>
      <w:marBottom w:val="0"/>
      <w:divBdr>
        <w:top w:val="none" w:sz="0" w:space="0" w:color="auto"/>
        <w:left w:val="none" w:sz="0" w:space="0" w:color="auto"/>
        <w:bottom w:val="none" w:sz="0" w:space="0" w:color="auto"/>
        <w:right w:val="none" w:sz="0" w:space="0" w:color="auto"/>
      </w:divBdr>
    </w:div>
    <w:div w:id="192547542">
      <w:bodyDiv w:val="1"/>
      <w:marLeft w:val="0"/>
      <w:marRight w:val="0"/>
      <w:marTop w:val="0"/>
      <w:marBottom w:val="0"/>
      <w:divBdr>
        <w:top w:val="none" w:sz="0" w:space="0" w:color="auto"/>
        <w:left w:val="none" w:sz="0" w:space="0" w:color="auto"/>
        <w:bottom w:val="none" w:sz="0" w:space="0" w:color="auto"/>
        <w:right w:val="none" w:sz="0" w:space="0" w:color="auto"/>
      </w:divBdr>
    </w:div>
    <w:div w:id="247807574">
      <w:bodyDiv w:val="1"/>
      <w:marLeft w:val="0"/>
      <w:marRight w:val="0"/>
      <w:marTop w:val="0"/>
      <w:marBottom w:val="0"/>
      <w:divBdr>
        <w:top w:val="none" w:sz="0" w:space="0" w:color="auto"/>
        <w:left w:val="none" w:sz="0" w:space="0" w:color="auto"/>
        <w:bottom w:val="none" w:sz="0" w:space="0" w:color="auto"/>
        <w:right w:val="none" w:sz="0" w:space="0" w:color="auto"/>
      </w:divBdr>
    </w:div>
    <w:div w:id="306015059">
      <w:bodyDiv w:val="1"/>
      <w:marLeft w:val="0"/>
      <w:marRight w:val="0"/>
      <w:marTop w:val="0"/>
      <w:marBottom w:val="0"/>
      <w:divBdr>
        <w:top w:val="none" w:sz="0" w:space="0" w:color="auto"/>
        <w:left w:val="none" w:sz="0" w:space="0" w:color="auto"/>
        <w:bottom w:val="none" w:sz="0" w:space="0" w:color="auto"/>
        <w:right w:val="none" w:sz="0" w:space="0" w:color="auto"/>
      </w:divBdr>
    </w:div>
    <w:div w:id="384643203">
      <w:bodyDiv w:val="1"/>
      <w:marLeft w:val="0"/>
      <w:marRight w:val="0"/>
      <w:marTop w:val="0"/>
      <w:marBottom w:val="0"/>
      <w:divBdr>
        <w:top w:val="none" w:sz="0" w:space="0" w:color="auto"/>
        <w:left w:val="none" w:sz="0" w:space="0" w:color="auto"/>
        <w:bottom w:val="none" w:sz="0" w:space="0" w:color="auto"/>
        <w:right w:val="none" w:sz="0" w:space="0" w:color="auto"/>
      </w:divBdr>
    </w:div>
    <w:div w:id="404491801">
      <w:bodyDiv w:val="1"/>
      <w:marLeft w:val="0"/>
      <w:marRight w:val="0"/>
      <w:marTop w:val="0"/>
      <w:marBottom w:val="0"/>
      <w:divBdr>
        <w:top w:val="none" w:sz="0" w:space="0" w:color="auto"/>
        <w:left w:val="none" w:sz="0" w:space="0" w:color="auto"/>
        <w:bottom w:val="none" w:sz="0" w:space="0" w:color="auto"/>
        <w:right w:val="none" w:sz="0" w:space="0" w:color="auto"/>
      </w:divBdr>
    </w:div>
    <w:div w:id="472676666">
      <w:bodyDiv w:val="1"/>
      <w:marLeft w:val="0"/>
      <w:marRight w:val="0"/>
      <w:marTop w:val="0"/>
      <w:marBottom w:val="0"/>
      <w:divBdr>
        <w:top w:val="none" w:sz="0" w:space="0" w:color="auto"/>
        <w:left w:val="none" w:sz="0" w:space="0" w:color="auto"/>
        <w:bottom w:val="none" w:sz="0" w:space="0" w:color="auto"/>
        <w:right w:val="none" w:sz="0" w:space="0" w:color="auto"/>
      </w:divBdr>
    </w:div>
    <w:div w:id="579338960">
      <w:bodyDiv w:val="1"/>
      <w:marLeft w:val="0"/>
      <w:marRight w:val="0"/>
      <w:marTop w:val="0"/>
      <w:marBottom w:val="0"/>
      <w:divBdr>
        <w:top w:val="none" w:sz="0" w:space="0" w:color="auto"/>
        <w:left w:val="none" w:sz="0" w:space="0" w:color="auto"/>
        <w:bottom w:val="none" w:sz="0" w:space="0" w:color="auto"/>
        <w:right w:val="none" w:sz="0" w:space="0" w:color="auto"/>
      </w:divBdr>
    </w:div>
    <w:div w:id="687832085">
      <w:bodyDiv w:val="1"/>
      <w:marLeft w:val="0"/>
      <w:marRight w:val="0"/>
      <w:marTop w:val="0"/>
      <w:marBottom w:val="0"/>
      <w:divBdr>
        <w:top w:val="none" w:sz="0" w:space="0" w:color="auto"/>
        <w:left w:val="none" w:sz="0" w:space="0" w:color="auto"/>
        <w:bottom w:val="none" w:sz="0" w:space="0" w:color="auto"/>
        <w:right w:val="none" w:sz="0" w:space="0" w:color="auto"/>
      </w:divBdr>
    </w:div>
    <w:div w:id="764694989">
      <w:bodyDiv w:val="1"/>
      <w:marLeft w:val="0"/>
      <w:marRight w:val="0"/>
      <w:marTop w:val="0"/>
      <w:marBottom w:val="0"/>
      <w:divBdr>
        <w:top w:val="none" w:sz="0" w:space="0" w:color="auto"/>
        <w:left w:val="none" w:sz="0" w:space="0" w:color="auto"/>
        <w:bottom w:val="none" w:sz="0" w:space="0" w:color="auto"/>
        <w:right w:val="none" w:sz="0" w:space="0" w:color="auto"/>
      </w:divBdr>
    </w:div>
    <w:div w:id="768164491">
      <w:bodyDiv w:val="1"/>
      <w:marLeft w:val="0"/>
      <w:marRight w:val="0"/>
      <w:marTop w:val="0"/>
      <w:marBottom w:val="0"/>
      <w:divBdr>
        <w:top w:val="none" w:sz="0" w:space="0" w:color="auto"/>
        <w:left w:val="none" w:sz="0" w:space="0" w:color="auto"/>
        <w:bottom w:val="none" w:sz="0" w:space="0" w:color="auto"/>
        <w:right w:val="none" w:sz="0" w:space="0" w:color="auto"/>
      </w:divBdr>
    </w:div>
    <w:div w:id="819537567">
      <w:bodyDiv w:val="1"/>
      <w:marLeft w:val="0"/>
      <w:marRight w:val="0"/>
      <w:marTop w:val="0"/>
      <w:marBottom w:val="0"/>
      <w:divBdr>
        <w:top w:val="none" w:sz="0" w:space="0" w:color="auto"/>
        <w:left w:val="none" w:sz="0" w:space="0" w:color="auto"/>
        <w:bottom w:val="none" w:sz="0" w:space="0" w:color="auto"/>
        <w:right w:val="none" w:sz="0" w:space="0" w:color="auto"/>
      </w:divBdr>
    </w:div>
    <w:div w:id="924344161">
      <w:bodyDiv w:val="1"/>
      <w:marLeft w:val="0"/>
      <w:marRight w:val="0"/>
      <w:marTop w:val="0"/>
      <w:marBottom w:val="0"/>
      <w:divBdr>
        <w:top w:val="none" w:sz="0" w:space="0" w:color="auto"/>
        <w:left w:val="none" w:sz="0" w:space="0" w:color="auto"/>
        <w:bottom w:val="none" w:sz="0" w:space="0" w:color="auto"/>
        <w:right w:val="none" w:sz="0" w:space="0" w:color="auto"/>
      </w:divBdr>
    </w:div>
    <w:div w:id="1033462896">
      <w:bodyDiv w:val="1"/>
      <w:marLeft w:val="0"/>
      <w:marRight w:val="0"/>
      <w:marTop w:val="0"/>
      <w:marBottom w:val="0"/>
      <w:divBdr>
        <w:top w:val="none" w:sz="0" w:space="0" w:color="auto"/>
        <w:left w:val="none" w:sz="0" w:space="0" w:color="auto"/>
        <w:bottom w:val="none" w:sz="0" w:space="0" w:color="auto"/>
        <w:right w:val="none" w:sz="0" w:space="0" w:color="auto"/>
      </w:divBdr>
    </w:div>
    <w:div w:id="1052190545">
      <w:bodyDiv w:val="1"/>
      <w:marLeft w:val="0"/>
      <w:marRight w:val="0"/>
      <w:marTop w:val="0"/>
      <w:marBottom w:val="0"/>
      <w:divBdr>
        <w:top w:val="none" w:sz="0" w:space="0" w:color="auto"/>
        <w:left w:val="none" w:sz="0" w:space="0" w:color="auto"/>
        <w:bottom w:val="none" w:sz="0" w:space="0" w:color="auto"/>
        <w:right w:val="none" w:sz="0" w:space="0" w:color="auto"/>
      </w:divBdr>
    </w:div>
    <w:div w:id="1054500511">
      <w:bodyDiv w:val="1"/>
      <w:marLeft w:val="0"/>
      <w:marRight w:val="0"/>
      <w:marTop w:val="0"/>
      <w:marBottom w:val="0"/>
      <w:divBdr>
        <w:top w:val="none" w:sz="0" w:space="0" w:color="auto"/>
        <w:left w:val="none" w:sz="0" w:space="0" w:color="auto"/>
        <w:bottom w:val="none" w:sz="0" w:space="0" w:color="auto"/>
        <w:right w:val="none" w:sz="0" w:space="0" w:color="auto"/>
      </w:divBdr>
    </w:div>
    <w:div w:id="1152718645">
      <w:bodyDiv w:val="1"/>
      <w:marLeft w:val="0"/>
      <w:marRight w:val="0"/>
      <w:marTop w:val="0"/>
      <w:marBottom w:val="0"/>
      <w:divBdr>
        <w:top w:val="none" w:sz="0" w:space="0" w:color="auto"/>
        <w:left w:val="none" w:sz="0" w:space="0" w:color="auto"/>
        <w:bottom w:val="none" w:sz="0" w:space="0" w:color="auto"/>
        <w:right w:val="none" w:sz="0" w:space="0" w:color="auto"/>
      </w:divBdr>
    </w:div>
    <w:div w:id="1158884734">
      <w:bodyDiv w:val="1"/>
      <w:marLeft w:val="0"/>
      <w:marRight w:val="0"/>
      <w:marTop w:val="0"/>
      <w:marBottom w:val="0"/>
      <w:divBdr>
        <w:top w:val="none" w:sz="0" w:space="0" w:color="auto"/>
        <w:left w:val="none" w:sz="0" w:space="0" w:color="auto"/>
        <w:bottom w:val="none" w:sz="0" w:space="0" w:color="auto"/>
        <w:right w:val="none" w:sz="0" w:space="0" w:color="auto"/>
      </w:divBdr>
    </w:div>
    <w:div w:id="1170175025">
      <w:bodyDiv w:val="1"/>
      <w:marLeft w:val="0"/>
      <w:marRight w:val="0"/>
      <w:marTop w:val="0"/>
      <w:marBottom w:val="0"/>
      <w:divBdr>
        <w:top w:val="none" w:sz="0" w:space="0" w:color="auto"/>
        <w:left w:val="none" w:sz="0" w:space="0" w:color="auto"/>
        <w:bottom w:val="none" w:sz="0" w:space="0" w:color="auto"/>
        <w:right w:val="none" w:sz="0" w:space="0" w:color="auto"/>
      </w:divBdr>
    </w:div>
    <w:div w:id="1215115726">
      <w:bodyDiv w:val="1"/>
      <w:marLeft w:val="0"/>
      <w:marRight w:val="0"/>
      <w:marTop w:val="0"/>
      <w:marBottom w:val="0"/>
      <w:divBdr>
        <w:top w:val="none" w:sz="0" w:space="0" w:color="auto"/>
        <w:left w:val="none" w:sz="0" w:space="0" w:color="auto"/>
        <w:bottom w:val="none" w:sz="0" w:space="0" w:color="auto"/>
        <w:right w:val="none" w:sz="0" w:space="0" w:color="auto"/>
      </w:divBdr>
    </w:div>
    <w:div w:id="1265529978">
      <w:bodyDiv w:val="1"/>
      <w:marLeft w:val="0"/>
      <w:marRight w:val="0"/>
      <w:marTop w:val="0"/>
      <w:marBottom w:val="0"/>
      <w:divBdr>
        <w:top w:val="none" w:sz="0" w:space="0" w:color="auto"/>
        <w:left w:val="none" w:sz="0" w:space="0" w:color="auto"/>
        <w:bottom w:val="none" w:sz="0" w:space="0" w:color="auto"/>
        <w:right w:val="none" w:sz="0" w:space="0" w:color="auto"/>
      </w:divBdr>
    </w:div>
    <w:div w:id="1313946264">
      <w:bodyDiv w:val="1"/>
      <w:marLeft w:val="0"/>
      <w:marRight w:val="0"/>
      <w:marTop w:val="0"/>
      <w:marBottom w:val="0"/>
      <w:divBdr>
        <w:top w:val="none" w:sz="0" w:space="0" w:color="auto"/>
        <w:left w:val="none" w:sz="0" w:space="0" w:color="auto"/>
        <w:bottom w:val="none" w:sz="0" w:space="0" w:color="auto"/>
        <w:right w:val="none" w:sz="0" w:space="0" w:color="auto"/>
      </w:divBdr>
    </w:div>
    <w:div w:id="1458766015">
      <w:bodyDiv w:val="1"/>
      <w:marLeft w:val="0"/>
      <w:marRight w:val="0"/>
      <w:marTop w:val="0"/>
      <w:marBottom w:val="0"/>
      <w:divBdr>
        <w:top w:val="none" w:sz="0" w:space="0" w:color="auto"/>
        <w:left w:val="none" w:sz="0" w:space="0" w:color="auto"/>
        <w:bottom w:val="none" w:sz="0" w:space="0" w:color="auto"/>
        <w:right w:val="none" w:sz="0" w:space="0" w:color="auto"/>
      </w:divBdr>
    </w:div>
    <w:div w:id="1514996286">
      <w:bodyDiv w:val="1"/>
      <w:marLeft w:val="0"/>
      <w:marRight w:val="0"/>
      <w:marTop w:val="0"/>
      <w:marBottom w:val="0"/>
      <w:divBdr>
        <w:top w:val="none" w:sz="0" w:space="0" w:color="auto"/>
        <w:left w:val="none" w:sz="0" w:space="0" w:color="auto"/>
        <w:bottom w:val="none" w:sz="0" w:space="0" w:color="auto"/>
        <w:right w:val="none" w:sz="0" w:space="0" w:color="auto"/>
      </w:divBdr>
    </w:div>
    <w:div w:id="1519390691">
      <w:bodyDiv w:val="1"/>
      <w:marLeft w:val="0"/>
      <w:marRight w:val="0"/>
      <w:marTop w:val="0"/>
      <w:marBottom w:val="0"/>
      <w:divBdr>
        <w:top w:val="none" w:sz="0" w:space="0" w:color="auto"/>
        <w:left w:val="none" w:sz="0" w:space="0" w:color="auto"/>
        <w:bottom w:val="none" w:sz="0" w:space="0" w:color="auto"/>
        <w:right w:val="none" w:sz="0" w:space="0" w:color="auto"/>
      </w:divBdr>
    </w:div>
    <w:div w:id="1614897388">
      <w:bodyDiv w:val="1"/>
      <w:marLeft w:val="0"/>
      <w:marRight w:val="0"/>
      <w:marTop w:val="0"/>
      <w:marBottom w:val="0"/>
      <w:divBdr>
        <w:top w:val="none" w:sz="0" w:space="0" w:color="auto"/>
        <w:left w:val="none" w:sz="0" w:space="0" w:color="auto"/>
        <w:bottom w:val="none" w:sz="0" w:space="0" w:color="auto"/>
        <w:right w:val="none" w:sz="0" w:space="0" w:color="auto"/>
      </w:divBdr>
    </w:div>
    <w:div w:id="1637564792">
      <w:bodyDiv w:val="1"/>
      <w:marLeft w:val="0"/>
      <w:marRight w:val="0"/>
      <w:marTop w:val="0"/>
      <w:marBottom w:val="0"/>
      <w:divBdr>
        <w:top w:val="none" w:sz="0" w:space="0" w:color="auto"/>
        <w:left w:val="none" w:sz="0" w:space="0" w:color="auto"/>
        <w:bottom w:val="none" w:sz="0" w:space="0" w:color="auto"/>
        <w:right w:val="none" w:sz="0" w:space="0" w:color="auto"/>
      </w:divBdr>
    </w:div>
    <w:div w:id="1652099179">
      <w:bodyDiv w:val="1"/>
      <w:marLeft w:val="0"/>
      <w:marRight w:val="0"/>
      <w:marTop w:val="0"/>
      <w:marBottom w:val="0"/>
      <w:divBdr>
        <w:top w:val="none" w:sz="0" w:space="0" w:color="auto"/>
        <w:left w:val="none" w:sz="0" w:space="0" w:color="auto"/>
        <w:bottom w:val="none" w:sz="0" w:space="0" w:color="auto"/>
        <w:right w:val="none" w:sz="0" w:space="0" w:color="auto"/>
      </w:divBdr>
    </w:div>
    <w:div w:id="1768189989">
      <w:bodyDiv w:val="1"/>
      <w:marLeft w:val="0"/>
      <w:marRight w:val="0"/>
      <w:marTop w:val="0"/>
      <w:marBottom w:val="0"/>
      <w:divBdr>
        <w:top w:val="none" w:sz="0" w:space="0" w:color="auto"/>
        <w:left w:val="none" w:sz="0" w:space="0" w:color="auto"/>
        <w:bottom w:val="none" w:sz="0" w:space="0" w:color="auto"/>
        <w:right w:val="none" w:sz="0" w:space="0" w:color="auto"/>
      </w:divBdr>
    </w:div>
    <w:div w:id="1785348191">
      <w:bodyDiv w:val="1"/>
      <w:marLeft w:val="0"/>
      <w:marRight w:val="0"/>
      <w:marTop w:val="0"/>
      <w:marBottom w:val="0"/>
      <w:divBdr>
        <w:top w:val="none" w:sz="0" w:space="0" w:color="auto"/>
        <w:left w:val="none" w:sz="0" w:space="0" w:color="auto"/>
        <w:bottom w:val="none" w:sz="0" w:space="0" w:color="auto"/>
        <w:right w:val="none" w:sz="0" w:space="0" w:color="auto"/>
      </w:divBdr>
    </w:div>
    <w:div w:id="1810315682">
      <w:bodyDiv w:val="1"/>
      <w:marLeft w:val="0"/>
      <w:marRight w:val="0"/>
      <w:marTop w:val="0"/>
      <w:marBottom w:val="0"/>
      <w:divBdr>
        <w:top w:val="none" w:sz="0" w:space="0" w:color="auto"/>
        <w:left w:val="none" w:sz="0" w:space="0" w:color="auto"/>
        <w:bottom w:val="none" w:sz="0" w:space="0" w:color="auto"/>
        <w:right w:val="none" w:sz="0" w:space="0" w:color="auto"/>
      </w:divBdr>
    </w:div>
    <w:div w:id="1818498723">
      <w:bodyDiv w:val="1"/>
      <w:marLeft w:val="0"/>
      <w:marRight w:val="0"/>
      <w:marTop w:val="0"/>
      <w:marBottom w:val="0"/>
      <w:divBdr>
        <w:top w:val="none" w:sz="0" w:space="0" w:color="auto"/>
        <w:left w:val="none" w:sz="0" w:space="0" w:color="auto"/>
        <w:bottom w:val="none" w:sz="0" w:space="0" w:color="auto"/>
        <w:right w:val="none" w:sz="0" w:space="0" w:color="auto"/>
      </w:divBdr>
    </w:div>
    <w:div w:id="1856530815">
      <w:bodyDiv w:val="1"/>
      <w:marLeft w:val="0"/>
      <w:marRight w:val="0"/>
      <w:marTop w:val="0"/>
      <w:marBottom w:val="0"/>
      <w:divBdr>
        <w:top w:val="none" w:sz="0" w:space="0" w:color="auto"/>
        <w:left w:val="none" w:sz="0" w:space="0" w:color="auto"/>
        <w:bottom w:val="none" w:sz="0" w:space="0" w:color="auto"/>
        <w:right w:val="none" w:sz="0" w:space="0" w:color="auto"/>
      </w:divBdr>
    </w:div>
    <w:div w:id="186825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gh.org/online-tools/research-questions/" TargetMode="External"/><Relationship Id="rId3" Type="http://schemas.openxmlformats.org/officeDocument/2006/relationships/settings" Target="settings.xml"/><Relationship Id="rId7" Type="http://schemas.openxmlformats.org/officeDocument/2006/relationships/hyperlink" Target="https://www.cugh.org/resources/research-produ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2315</Words>
  <Characters>13198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Kilmarx, Peter (NIH/FIC) [E]</dc:creator>
  <cp:keywords/>
  <dc:description/>
  <cp:lastModifiedBy>Kilmarx, Peter (NIH/FIC) [E]</cp:lastModifiedBy>
  <cp:revision>2</cp:revision>
  <dcterms:created xsi:type="dcterms:W3CDTF">2023-01-18T21:07:00Z</dcterms:created>
  <dcterms:modified xsi:type="dcterms:W3CDTF">2023-01-18T21:07:00Z</dcterms:modified>
</cp:coreProperties>
</file>